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4C7605" w14:textId="5C25DB2A" w:rsidR="0026395D" w:rsidRPr="00222E51" w:rsidRDefault="0026395D" w:rsidP="00222E51">
      <w:pPr>
        <w:ind w:firstLine="708"/>
        <w:rPr>
          <w:rFonts w:ascii="Arial" w:hAnsi="Arial" w:cs="Arial"/>
          <w:b/>
          <w:sz w:val="40"/>
        </w:rPr>
      </w:pPr>
      <w:r w:rsidRPr="00222E51">
        <w:rPr>
          <w:rFonts w:ascii="Arial" w:hAnsi="Arial" w:cs="Arial"/>
          <w:b/>
          <w:sz w:val="40"/>
        </w:rPr>
        <w:t>B    SOUHRNNÁ TECHNICKÁ ZPRÁVA</w:t>
      </w:r>
    </w:p>
    <w:p w14:paraId="3355B8E5" w14:textId="77777777" w:rsidR="00C34B71" w:rsidRPr="00222E51" w:rsidRDefault="00C34B71" w:rsidP="00C34B71">
      <w:pPr>
        <w:rPr>
          <w:rFonts w:ascii="Arial" w:hAnsi="Arial" w:cs="Arial"/>
        </w:rPr>
      </w:pPr>
    </w:p>
    <w:p w14:paraId="47CDDB62" w14:textId="33F536B0" w:rsidR="0026395D" w:rsidRPr="00222E51" w:rsidRDefault="0026395D" w:rsidP="0026395D">
      <w:pPr>
        <w:pStyle w:val="Nadpis3"/>
        <w:numPr>
          <w:ilvl w:val="0"/>
          <w:numId w:val="13"/>
        </w:numPr>
        <w:rPr>
          <w:rFonts w:ascii="Arial" w:hAnsi="Arial" w:cs="Arial"/>
          <w:color w:val="000000" w:themeColor="text1"/>
          <w:u w:val="single"/>
        </w:rPr>
      </w:pPr>
      <w:r w:rsidRPr="00222E51">
        <w:rPr>
          <w:rFonts w:ascii="Arial" w:hAnsi="Arial" w:cs="Arial"/>
          <w:color w:val="000000" w:themeColor="text1"/>
          <w:u w:val="single"/>
        </w:rPr>
        <w:t xml:space="preserve">Požadavky na zpracování dodavatelské dokumentace stavby </w:t>
      </w:r>
    </w:p>
    <w:p w14:paraId="613FDC92" w14:textId="6D2D1051" w:rsidR="0026395D" w:rsidRPr="00222E51" w:rsidRDefault="0026395D" w:rsidP="0026395D">
      <w:pPr>
        <w:rPr>
          <w:rFonts w:ascii="Arial" w:hAnsi="Arial" w:cs="Arial"/>
          <w:color w:val="000000" w:themeColor="text1"/>
        </w:rPr>
      </w:pPr>
      <w:r w:rsidRPr="00222E51">
        <w:rPr>
          <w:rFonts w:ascii="Arial" w:hAnsi="Arial" w:cs="Arial"/>
          <w:color w:val="000000" w:themeColor="text1"/>
        </w:rPr>
        <w:t xml:space="preserve">Zpracování rekonstrukce elektroinstalace </w:t>
      </w:r>
      <w:r w:rsidR="00B446C6" w:rsidRPr="00222E51">
        <w:rPr>
          <w:rFonts w:ascii="Arial" w:hAnsi="Arial" w:cs="Arial"/>
          <w:color w:val="000000" w:themeColor="text1"/>
        </w:rPr>
        <w:t>vzhledem k novým slaboproudým rozvodům.</w:t>
      </w:r>
      <w:r w:rsidR="00C34B71" w:rsidRPr="00222E51">
        <w:rPr>
          <w:rFonts w:ascii="Arial" w:hAnsi="Arial" w:cs="Arial"/>
          <w:color w:val="000000" w:themeColor="text1"/>
        </w:rPr>
        <w:t xml:space="preserve"> Pro jednodušší ukládání vedení budou souběžně s elektroinstalací provedeny podhledy v objektu, ve 4.n.p. v kancelářích doplněné zateplením a izolací  </w:t>
      </w:r>
    </w:p>
    <w:p w14:paraId="31479948" w14:textId="6AD1F0F2" w:rsidR="0026395D" w:rsidRPr="00222E51" w:rsidRDefault="0026395D" w:rsidP="0026395D">
      <w:pPr>
        <w:pStyle w:val="Nadpis3"/>
        <w:numPr>
          <w:ilvl w:val="0"/>
          <w:numId w:val="13"/>
        </w:numPr>
        <w:rPr>
          <w:rFonts w:ascii="Arial" w:hAnsi="Arial" w:cs="Arial"/>
          <w:color w:val="000000" w:themeColor="text1"/>
          <w:u w:val="single"/>
        </w:rPr>
      </w:pPr>
      <w:r w:rsidRPr="00222E51">
        <w:rPr>
          <w:rFonts w:ascii="Arial" w:hAnsi="Arial" w:cs="Arial"/>
          <w:color w:val="000000" w:themeColor="text1"/>
          <w:u w:val="single"/>
        </w:rPr>
        <w:t>Požadavky na zpracování plánu bezpečnosti a ochrany zdraví při práci na staveništi</w:t>
      </w:r>
    </w:p>
    <w:p w14:paraId="0DFC1AE6" w14:textId="77777777" w:rsidR="00B446C6" w:rsidRPr="00222E51" w:rsidRDefault="00B446C6" w:rsidP="00B446C6">
      <w:pPr>
        <w:rPr>
          <w:rFonts w:ascii="Arial" w:hAnsi="Arial" w:cs="Arial"/>
          <w:color w:val="000000" w:themeColor="text1"/>
        </w:rPr>
      </w:pPr>
      <w:r w:rsidRPr="00222E51">
        <w:rPr>
          <w:rFonts w:ascii="Arial" w:hAnsi="Arial" w:cs="Arial"/>
          <w:color w:val="000000" w:themeColor="text1"/>
        </w:rPr>
        <w:t xml:space="preserve">Při provádění stavby je nutno dodržovat předpisy týkající se bezpečnosti práce a technických zařízení, zejména nařízení vlády č. 591/2006 Sb., o bližších minimálních požadavcích na bezpečnost a ochranu zdraví při práci na staveništích a dále nařízení vlády č. 362/2005 Sb., o bližších požadavcích na bezpečnost a ochranu zdraví při práci na pracovištích s nebezpečím pádu z výšky nebo do hloubky. </w:t>
      </w:r>
    </w:p>
    <w:p w14:paraId="0102CA67" w14:textId="77777777" w:rsidR="00B446C6" w:rsidRPr="00222E51" w:rsidRDefault="00B446C6" w:rsidP="00B446C6">
      <w:pPr>
        <w:rPr>
          <w:rFonts w:ascii="Arial" w:hAnsi="Arial" w:cs="Arial"/>
          <w:color w:val="000000" w:themeColor="text1"/>
        </w:rPr>
      </w:pPr>
      <w:r w:rsidRPr="00222E51">
        <w:rPr>
          <w:rFonts w:ascii="Arial" w:hAnsi="Arial" w:cs="Arial"/>
          <w:color w:val="000000" w:themeColor="text1"/>
        </w:rPr>
        <w:t xml:space="preserve">Budou-li na staveništi působit zaměstnanci více než jednoho zhotovitele stavby, je zadavatel stavby povinen určit potřebný počet koordinátorů bezpečnosti a ochrany zdraví při práci na staveništi (dále jen "koordinátor") s přihlédnutím k rozsahu a složitosti díla a jeho náročnosti na koordinaci ve fázi přípravy a ve fázi jeho realizace. </w:t>
      </w:r>
    </w:p>
    <w:p w14:paraId="13157039" w14:textId="4089C978" w:rsidR="00B446C6" w:rsidRPr="00222E51" w:rsidRDefault="00B446C6" w:rsidP="00B446C6">
      <w:pPr>
        <w:rPr>
          <w:rFonts w:ascii="Arial" w:hAnsi="Arial" w:cs="Arial"/>
          <w:color w:val="000000" w:themeColor="text1"/>
          <w:highlight w:val="yellow"/>
        </w:rPr>
      </w:pPr>
      <w:r w:rsidRPr="00222E51">
        <w:rPr>
          <w:rFonts w:ascii="Arial" w:hAnsi="Arial" w:cs="Arial"/>
          <w:color w:val="000000" w:themeColor="text1"/>
        </w:rPr>
        <w:t>Činnosti koordinátora při přípravě díla a při jeho realizaci mohou být vykonávány toutéž osobou. V případě, že stavba bude prováděna dodavatelsky, musí zadavatel stavby (tj. stavebník nebo jím zmocněná osoba – např. zvolený hlavní dodavatel stavby) zajistit činnost koordinátora BOZP, který ještě před samotným zahájením stavby zajistí vypracování příslušného plánu bezpečnosti a ochrany zdraví při práci na staveništi. V daném případě je nutno postupovat zejména dle ustanovení § 14 až § 18 zákona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práci). Vzhledem k rozsahu stavby se nepředpokládá nutnost koordinátora BOZP.</w:t>
      </w:r>
    </w:p>
    <w:p w14:paraId="33C9C3F4" w14:textId="2682408A" w:rsidR="0081461F" w:rsidRPr="00222E51" w:rsidRDefault="0081461F" w:rsidP="00222E51">
      <w:pPr>
        <w:pStyle w:val="Nadpis3"/>
        <w:numPr>
          <w:ilvl w:val="0"/>
          <w:numId w:val="13"/>
        </w:numPr>
        <w:rPr>
          <w:rFonts w:ascii="Arial" w:hAnsi="Arial" w:cs="Arial"/>
          <w:color w:val="000000" w:themeColor="text1"/>
          <w:u w:val="single"/>
        </w:rPr>
      </w:pPr>
      <w:r w:rsidRPr="00222E51">
        <w:rPr>
          <w:rFonts w:ascii="Arial" w:hAnsi="Arial" w:cs="Arial"/>
          <w:color w:val="000000" w:themeColor="text1"/>
          <w:u w:val="single"/>
        </w:rPr>
        <w:t>ochrana životního prostředí při výstavbě.</w:t>
      </w:r>
    </w:p>
    <w:p w14:paraId="1D08B2C4" w14:textId="57B52CD6" w:rsidR="00C34B71" w:rsidRPr="00222E51" w:rsidRDefault="00C34B71" w:rsidP="00222E51">
      <w:pPr>
        <w:pStyle w:val="Odstavecseseznamem"/>
        <w:widowControl w:val="0"/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4"/>
          <w:highlight w:val="white"/>
        </w:rPr>
      </w:pPr>
      <w:r w:rsidRPr="00222E51">
        <w:rPr>
          <w:rFonts w:ascii="Arial" w:hAnsi="Arial" w:cs="Arial"/>
          <w:b/>
          <w:color w:val="000000" w:themeColor="text1"/>
          <w:sz w:val="24"/>
          <w:highlight w:val="white"/>
        </w:rPr>
        <w:t xml:space="preserve">vliv na životní </w:t>
      </w:r>
      <w:proofErr w:type="gramStart"/>
      <w:r w:rsidRPr="00222E51">
        <w:rPr>
          <w:rFonts w:ascii="Arial" w:hAnsi="Arial" w:cs="Arial"/>
          <w:b/>
          <w:color w:val="000000" w:themeColor="text1"/>
          <w:sz w:val="24"/>
          <w:highlight w:val="white"/>
        </w:rPr>
        <w:t>prostředí - ovzduší</w:t>
      </w:r>
      <w:proofErr w:type="gramEnd"/>
      <w:r w:rsidRPr="00222E51">
        <w:rPr>
          <w:rFonts w:ascii="Arial" w:hAnsi="Arial" w:cs="Arial"/>
          <w:b/>
          <w:color w:val="000000" w:themeColor="text1"/>
          <w:sz w:val="24"/>
          <w:highlight w:val="white"/>
        </w:rPr>
        <w:t xml:space="preserve">, hluk, voda, odpady </w:t>
      </w:r>
    </w:p>
    <w:p w14:paraId="1800D194" w14:textId="77777777" w:rsidR="00222E51" w:rsidRDefault="00C34B71" w:rsidP="00222E51">
      <w:pPr>
        <w:pStyle w:val="Odstavecseseznamem"/>
        <w:ind w:left="0"/>
        <w:rPr>
          <w:rFonts w:ascii="Arial" w:hAnsi="Arial" w:cs="Arial"/>
          <w:color w:val="000000" w:themeColor="text1"/>
          <w:sz w:val="24"/>
        </w:rPr>
      </w:pPr>
      <w:r w:rsidRPr="00222E51">
        <w:rPr>
          <w:rFonts w:ascii="Arial" w:hAnsi="Arial" w:cs="Arial"/>
          <w:color w:val="000000" w:themeColor="text1"/>
          <w:sz w:val="24"/>
        </w:rPr>
        <w:t xml:space="preserve">Stavba nemá negativní vliv na životní prostředí. Během stavebních prací nedojde k negativnímu ovlivnění jakosti a zdravotní nezávadnosti povrchových a podzemních vod. </w:t>
      </w:r>
    </w:p>
    <w:p w14:paraId="09BC484C" w14:textId="77777777" w:rsidR="00222E51" w:rsidRDefault="00C34B71" w:rsidP="00222E51">
      <w:pPr>
        <w:pStyle w:val="Odstavecseseznamem"/>
        <w:ind w:left="0"/>
        <w:rPr>
          <w:rFonts w:ascii="Arial" w:hAnsi="Arial" w:cs="Arial"/>
          <w:color w:val="000000" w:themeColor="text1"/>
          <w:sz w:val="24"/>
        </w:rPr>
      </w:pPr>
      <w:r w:rsidRPr="00222E51">
        <w:rPr>
          <w:rFonts w:ascii="Arial" w:hAnsi="Arial" w:cs="Arial"/>
          <w:b/>
          <w:color w:val="000000" w:themeColor="text1"/>
          <w:sz w:val="24"/>
        </w:rPr>
        <w:t xml:space="preserve">Ochrana ovzduší: </w:t>
      </w:r>
      <w:r w:rsidRPr="00222E51">
        <w:rPr>
          <w:rFonts w:ascii="Arial" w:hAnsi="Arial" w:cs="Arial"/>
          <w:color w:val="000000" w:themeColor="text1"/>
          <w:sz w:val="24"/>
        </w:rPr>
        <w:t xml:space="preserve">Při realizaci stavby je nutné dodržet zákon 201/2012 Sb., o ochraně ovzduší v platném znění. Vznikající prašnost bude vhodnými technickými a organizačními prostředky minimalizována.  </w:t>
      </w:r>
    </w:p>
    <w:p w14:paraId="71BED28E" w14:textId="7274E684" w:rsidR="00C34B71" w:rsidRPr="00222E51" w:rsidRDefault="00C34B71" w:rsidP="00222E51">
      <w:pPr>
        <w:pStyle w:val="Odstavecseseznamem"/>
        <w:ind w:left="0"/>
        <w:rPr>
          <w:rFonts w:ascii="Arial" w:hAnsi="Arial" w:cs="Arial"/>
          <w:b/>
          <w:color w:val="000000" w:themeColor="text1"/>
          <w:sz w:val="24"/>
        </w:rPr>
      </w:pPr>
      <w:r w:rsidRPr="00222E51">
        <w:rPr>
          <w:rFonts w:ascii="Arial" w:hAnsi="Arial" w:cs="Arial"/>
          <w:b/>
          <w:color w:val="000000" w:themeColor="text1"/>
          <w:sz w:val="24"/>
        </w:rPr>
        <w:t>Žádný odpad podle zákona o odpadech nebude použit jako palivo.</w:t>
      </w:r>
    </w:p>
    <w:p w14:paraId="40A08B1F" w14:textId="77777777" w:rsidR="00C34B71" w:rsidRPr="00222E51" w:rsidRDefault="00C34B71" w:rsidP="00222E51">
      <w:pPr>
        <w:pStyle w:val="Odstavecseseznamem"/>
        <w:ind w:left="0"/>
        <w:rPr>
          <w:rFonts w:ascii="Arial" w:hAnsi="Arial" w:cs="Arial"/>
          <w:color w:val="000000" w:themeColor="text1"/>
          <w:sz w:val="24"/>
        </w:rPr>
      </w:pPr>
      <w:bookmarkStart w:id="0" w:name="_Toc380514589"/>
      <w:bookmarkStart w:id="1" w:name="_Toc380516206"/>
      <w:r w:rsidRPr="00222E51">
        <w:rPr>
          <w:rFonts w:ascii="Arial" w:hAnsi="Arial" w:cs="Arial"/>
          <w:b/>
          <w:color w:val="000000" w:themeColor="text1"/>
          <w:sz w:val="24"/>
        </w:rPr>
        <w:t>Ochrana proti hluku</w:t>
      </w:r>
      <w:r w:rsidRPr="00222E51">
        <w:rPr>
          <w:rFonts w:ascii="Arial" w:hAnsi="Arial" w:cs="Arial"/>
          <w:color w:val="000000" w:themeColor="text1"/>
          <w:sz w:val="24"/>
        </w:rPr>
        <w:t>: Jedná se o stavbu, která není zdrojem hluku.</w:t>
      </w:r>
      <w:bookmarkEnd w:id="0"/>
      <w:bookmarkEnd w:id="1"/>
      <w:r w:rsidRPr="00222E51">
        <w:rPr>
          <w:rFonts w:ascii="Arial" w:hAnsi="Arial" w:cs="Arial"/>
          <w:color w:val="000000" w:themeColor="text1"/>
          <w:sz w:val="24"/>
        </w:rPr>
        <w:t xml:space="preserve"> </w:t>
      </w:r>
    </w:p>
    <w:p w14:paraId="6A05EFB6" w14:textId="77777777" w:rsidR="00C34B71" w:rsidRPr="00222E51" w:rsidRDefault="00C34B71" w:rsidP="00222E51">
      <w:pPr>
        <w:pStyle w:val="Odstavecseseznamem"/>
        <w:ind w:left="0"/>
        <w:rPr>
          <w:rFonts w:ascii="Arial" w:hAnsi="Arial" w:cs="Arial"/>
          <w:color w:val="000000" w:themeColor="text1"/>
          <w:sz w:val="24"/>
        </w:rPr>
      </w:pPr>
      <w:r w:rsidRPr="00222E51">
        <w:rPr>
          <w:rFonts w:ascii="Arial" w:hAnsi="Arial" w:cs="Arial"/>
          <w:b/>
          <w:color w:val="000000" w:themeColor="text1"/>
          <w:sz w:val="24"/>
        </w:rPr>
        <w:t>Odpady</w:t>
      </w:r>
      <w:r w:rsidRPr="00222E51">
        <w:rPr>
          <w:rFonts w:ascii="Arial" w:hAnsi="Arial" w:cs="Arial"/>
          <w:color w:val="000000" w:themeColor="text1"/>
          <w:sz w:val="24"/>
        </w:rPr>
        <w:t>, které vzniknou při akci, budou uloženy, zabezpečeny a přepravovány tak, aby neznečisťovaly stavbu ani její okolí. Nakládání s odpady bude v souladu splatnými zákony zejména č.185/2001 Sb., vyhláškami č.381/2001 Sb. a 383/2001 Sb. a podle směrnice o hospodaření s odpady dodavatele stavby. Vyjádření místně příslušného orgánu státní správy je součástí dokladové části.</w:t>
      </w:r>
    </w:p>
    <w:p w14:paraId="00CA15F4" w14:textId="77777777" w:rsidR="00C34B71" w:rsidRPr="00222E51" w:rsidRDefault="00C34B71" w:rsidP="00222E51">
      <w:pPr>
        <w:pStyle w:val="Odstavecseseznamem"/>
        <w:ind w:left="0"/>
        <w:rPr>
          <w:rFonts w:ascii="Arial" w:hAnsi="Arial" w:cs="Arial"/>
          <w:color w:val="000000" w:themeColor="text1"/>
          <w:sz w:val="24"/>
        </w:rPr>
      </w:pPr>
      <w:r w:rsidRPr="00222E51">
        <w:rPr>
          <w:rFonts w:ascii="Arial" w:hAnsi="Arial" w:cs="Arial"/>
          <w:color w:val="000000" w:themeColor="text1"/>
          <w:sz w:val="24"/>
        </w:rPr>
        <w:t>Při realizaci stavby dodavatelským způsobem, bude rozlišeno, zda jde o odpad investora či dodavatele a dle tohoto bude vedena evidence odpadů.</w:t>
      </w:r>
    </w:p>
    <w:p w14:paraId="63B8D647" w14:textId="77777777" w:rsidR="00C34B71" w:rsidRPr="00222E51" w:rsidRDefault="00C34B71" w:rsidP="00222E51">
      <w:pPr>
        <w:pStyle w:val="Odstavecseseznamem"/>
        <w:ind w:left="0"/>
        <w:rPr>
          <w:rFonts w:ascii="Arial" w:hAnsi="Arial" w:cs="Arial"/>
          <w:color w:val="000000" w:themeColor="text1"/>
          <w:sz w:val="24"/>
        </w:rPr>
      </w:pPr>
      <w:r w:rsidRPr="00222E51">
        <w:rPr>
          <w:rFonts w:ascii="Arial" w:hAnsi="Arial" w:cs="Arial"/>
          <w:color w:val="000000" w:themeColor="text1"/>
          <w:sz w:val="24"/>
        </w:rPr>
        <w:t xml:space="preserve">Odpady musí být tříděny dle druhů již v místě vzniku a musí být zabezpečeny před nežádoucím znehodnocením, odcizením a únikem do životního prostředí. Stavbu smí provádět firma s oprávněním s nakládáním s odpady. Recyklovatelné odpady budou odevzdány do sběren a ekologicky závadné odpady budou ekologicky zlikvidovány odbornými organizacemi. </w:t>
      </w:r>
    </w:p>
    <w:p w14:paraId="45015B2E" w14:textId="77777777" w:rsidR="00C34B71" w:rsidRPr="00222E51" w:rsidRDefault="00C34B71" w:rsidP="00222E51">
      <w:pPr>
        <w:pStyle w:val="Odstavecseseznamem"/>
        <w:ind w:left="0" w:right="-286"/>
        <w:rPr>
          <w:rFonts w:ascii="Arial" w:hAnsi="Arial" w:cs="Arial"/>
          <w:color w:val="000000" w:themeColor="text1"/>
          <w:sz w:val="24"/>
        </w:rPr>
      </w:pPr>
      <w:r w:rsidRPr="00222E51">
        <w:rPr>
          <w:rFonts w:ascii="Arial" w:hAnsi="Arial" w:cs="Arial"/>
          <w:b/>
          <w:color w:val="000000" w:themeColor="text1"/>
          <w:sz w:val="24"/>
        </w:rPr>
        <w:lastRenderedPageBreak/>
        <w:t>Kód kategorizace odpadu</w:t>
      </w:r>
      <w:r w:rsidRPr="00222E51">
        <w:rPr>
          <w:rFonts w:ascii="Arial" w:hAnsi="Arial" w:cs="Arial"/>
          <w:color w:val="000000" w:themeColor="text1"/>
          <w:sz w:val="24"/>
        </w:rPr>
        <w:t xml:space="preserve"> podle zákona je uveden na katalogových listech výrobců zařízení.  </w:t>
      </w:r>
    </w:p>
    <w:p w14:paraId="6013BC8A" w14:textId="77777777" w:rsidR="00C34B71" w:rsidRPr="00222E51" w:rsidRDefault="00C34B71" w:rsidP="00222E51">
      <w:pPr>
        <w:pStyle w:val="Odstavecseseznamem"/>
        <w:autoSpaceDE w:val="0"/>
        <w:autoSpaceDN w:val="0"/>
        <w:adjustRightInd w:val="0"/>
        <w:ind w:left="0" w:right="-286"/>
        <w:rPr>
          <w:rFonts w:ascii="Arial" w:hAnsi="Arial" w:cs="Arial"/>
          <w:color w:val="000000" w:themeColor="text1"/>
          <w:sz w:val="24"/>
        </w:rPr>
      </w:pPr>
      <w:r w:rsidRPr="00222E51">
        <w:rPr>
          <w:rFonts w:ascii="Arial" w:hAnsi="Arial" w:cs="Arial"/>
          <w:b/>
          <w:iCs/>
          <w:color w:val="000000" w:themeColor="text1"/>
          <w:sz w:val="24"/>
        </w:rPr>
        <w:t>Zp</w:t>
      </w:r>
      <w:r w:rsidRPr="00222E51">
        <w:rPr>
          <w:rFonts w:ascii="Arial" w:hAnsi="Arial" w:cs="Arial"/>
          <w:b/>
          <w:color w:val="000000" w:themeColor="text1"/>
          <w:sz w:val="24"/>
        </w:rPr>
        <w:t>ů</w:t>
      </w:r>
      <w:r w:rsidRPr="00222E51">
        <w:rPr>
          <w:rFonts w:ascii="Arial" w:hAnsi="Arial" w:cs="Arial"/>
          <w:b/>
          <w:iCs/>
          <w:color w:val="000000" w:themeColor="text1"/>
          <w:sz w:val="24"/>
        </w:rPr>
        <w:t xml:space="preserve">sob likvidace: </w:t>
      </w:r>
      <w:r w:rsidRPr="00222E51">
        <w:rPr>
          <w:rFonts w:ascii="Arial" w:hAnsi="Arial" w:cs="Arial"/>
          <w:color w:val="000000" w:themeColor="text1"/>
          <w:sz w:val="24"/>
        </w:rPr>
        <w:t>Odpad z použitých materiálů se odstraňuje předáním oprávněné osobě dle zákona.</w:t>
      </w:r>
    </w:p>
    <w:p w14:paraId="7034E940" w14:textId="77777777" w:rsidR="00C34B71" w:rsidRPr="00222E51" w:rsidRDefault="00C34B71" w:rsidP="00222E51">
      <w:pPr>
        <w:pStyle w:val="Odstavecseseznamem"/>
        <w:ind w:left="0" w:right="-286"/>
        <w:rPr>
          <w:rFonts w:ascii="Arial" w:hAnsi="Arial" w:cs="Arial"/>
          <w:color w:val="000000" w:themeColor="text1"/>
          <w:sz w:val="24"/>
        </w:rPr>
      </w:pPr>
      <w:r w:rsidRPr="00222E51">
        <w:rPr>
          <w:rFonts w:ascii="Arial" w:hAnsi="Arial" w:cs="Arial"/>
          <w:b/>
          <w:color w:val="000000" w:themeColor="text1"/>
          <w:sz w:val="24"/>
        </w:rPr>
        <w:t>Seznam vzniklých odpadů při realizaci:</w:t>
      </w:r>
      <w:r w:rsidRPr="00222E51">
        <w:rPr>
          <w:rFonts w:ascii="Arial" w:hAnsi="Arial" w:cs="Arial"/>
          <w:color w:val="000000" w:themeColor="text1"/>
          <w:sz w:val="24"/>
        </w:rPr>
        <w:t xml:space="preserve"> podle katalogu odpadů v prováděcí </w:t>
      </w:r>
      <w:proofErr w:type="spellStart"/>
      <w:r w:rsidRPr="00222E51">
        <w:rPr>
          <w:rFonts w:ascii="Arial" w:hAnsi="Arial" w:cs="Arial"/>
          <w:color w:val="000000" w:themeColor="text1"/>
          <w:sz w:val="24"/>
        </w:rPr>
        <w:t>vyhl</w:t>
      </w:r>
      <w:proofErr w:type="spellEnd"/>
      <w:r w:rsidRPr="00222E51">
        <w:rPr>
          <w:rFonts w:ascii="Arial" w:hAnsi="Arial" w:cs="Arial"/>
          <w:color w:val="000000" w:themeColor="text1"/>
          <w:sz w:val="24"/>
        </w:rPr>
        <w:t>. č. 381/2001Sb.k zákonu č. 185/2001 Sb.</w:t>
      </w:r>
    </w:p>
    <w:tbl>
      <w:tblPr>
        <w:tblW w:w="9567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88"/>
        <w:gridCol w:w="6804"/>
        <w:gridCol w:w="1275"/>
      </w:tblGrid>
      <w:tr w:rsidR="00C34B71" w:rsidRPr="00222E51" w14:paraId="075A4C90" w14:textId="77777777" w:rsidTr="00A07218">
        <w:trPr>
          <w:trHeight w:val="251"/>
        </w:trPr>
        <w:tc>
          <w:tcPr>
            <w:tcW w:w="1488" w:type="dxa"/>
            <w:tcBorders>
              <w:top w:val="single" w:sz="18" w:space="0" w:color="000000"/>
              <w:left w:val="single" w:sz="18" w:space="0" w:color="000000"/>
              <w:bottom w:val="single" w:sz="24" w:space="0" w:color="000000"/>
              <w:right w:val="single" w:sz="8" w:space="0" w:color="000000"/>
            </w:tcBorders>
            <w:vAlign w:val="center"/>
          </w:tcPr>
          <w:p w14:paraId="38E52467" w14:textId="77777777" w:rsidR="00C34B71" w:rsidRPr="00222E51" w:rsidRDefault="00C34B71" w:rsidP="00A072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Kód </w:t>
            </w:r>
            <w:r w:rsidRPr="00222E51"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  <w:t>odpadu</w:t>
            </w:r>
          </w:p>
        </w:tc>
        <w:tc>
          <w:tcPr>
            <w:tcW w:w="6804" w:type="dxa"/>
            <w:tcBorders>
              <w:top w:val="single" w:sz="1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vAlign w:val="center"/>
          </w:tcPr>
          <w:p w14:paraId="49B2497A" w14:textId="77777777" w:rsidR="00C34B71" w:rsidRPr="00222E51" w:rsidRDefault="00C34B71" w:rsidP="00A072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  <w:t xml:space="preserve">Název druhu odpadu </w:t>
            </w:r>
            <w:r w:rsidRPr="00222E51">
              <w:rPr>
                <w:rFonts w:ascii="Arial" w:hAnsi="Arial" w:cs="Arial"/>
                <w:b/>
                <w:color w:val="000000" w:themeColor="text1"/>
                <w:szCs w:val="22"/>
              </w:rPr>
              <w:t>(popis odpadu)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8" w:space="0" w:color="000000"/>
              <w:bottom w:val="single" w:sz="24" w:space="0" w:color="000000"/>
              <w:right w:val="single" w:sz="18" w:space="0" w:color="000000"/>
            </w:tcBorders>
            <w:vAlign w:val="center"/>
          </w:tcPr>
          <w:p w14:paraId="57B9A0CA" w14:textId="77777777" w:rsidR="00C34B71" w:rsidRPr="00222E51" w:rsidRDefault="00C34B71" w:rsidP="00A07218">
            <w:pPr>
              <w:autoSpaceDE w:val="0"/>
              <w:autoSpaceDN w:val="0"/>
              <w:adjustRightInd w:val="0"/>
              <w:ind w:left="34" w:hanging="34"/>
              <w:jc w:val="center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  <w:t>Kategorie odpadu</w:t>
            </w:r>
          </w:p>
        </w:tc>
      </w:tr>
      <w:tr w:rsidR="00C34B71" w:rsidRPr="00222E51" w14:paraId="67E79AE9" w14:textId="77777777" w:rsidTr="00A07218">
        <w:trPr>
          <w:trHeight w:val="133"/>
        </w:trPr>
        <w:tc>
          <w:tcPr>
            <w:tcW w:w="1488" w:type="dxa"/>
            <w:tcBorders>
              <w:top w:val="single" w:sz="12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37E85C" w14:textId="77777777" w:rsidR="00C34B71" w:rsidRPr="00222E51" w:rsidRDefault="00C34B71" w:rsidP="00A072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bCs/>
                <w:color w:val="000000" w:themeColor="text1"/>
                <w:szCs w:val="22"/>
              </w:rPr>
              <w:t>17 01 01</w:t>
            </w:r>
          </w:p>
        </w:tc>
        <w:tc>
          <w:tcPr>
            <w:tcW w:w="680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D9E62B" w14:textId="77777777" w:rsidR="00C34B71" w:rsidRPr="00222E51" w:rsidRDefault="00C34B71" w:rsidP="00A072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  <w:t xml:space="preserve">Beton 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14:paraId="0F5FC3CF" w14:textId="77777777" w:rsidR="00C34B71" w:rsidRPr="00222E51" w:rsidRDefault="00C34B71" w:rsidP="00A07218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color w:val="000000" w:themeColor="text1"/>
                <w:szCs w:val="22"/>
              </w:rPr>
              <w:t>O</w:t>
            </w:r>
          </w:p>
        </w:tc>
      </w:tr>
      <w:tr w:rsidR="00C34B71" w:rsidRPr="00222E51" w14:paraId="058D674A" w14:textId="77777777" w:rsidTr="00A07218">
        <w:trPr>
          <w:trHeight w:val="133"/>
        </w:trPr>
        <w:tc>
          <w:tcPr>
            <w:tcW w:w="148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2EDE1F" w14:textId="77777777" w:rsidR="00C34B71" w:rsidRPr="00222E51" w:rsidRDefault="00C34B71" w:rsidP="00A072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bCs/>
                <w:color w:val="000000" w:themeColor="text1"/>
                <w:szCs w:val="22"/>
              </w:rPr>
              <w:t>17 01 02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0C204F" w14:textId="77777777" w:rsidR="00C34B71" w:rsidRPr="00222E51" w:rsidRDefault="00C34B71" w:rsidP="00A072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  <w:t xml:space="preserve">Cihly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14:paraId="3C403065" w14:textId="77777777" w:rsidR="00C34B71" w:rsidRPr="00222E51" w:rsidRDefault="00C34B71" w:rsidP="00A07218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color w:val="000000" w:themeColor="text1"/>
                <w:szCs w:val="22"/>
              </w:rPr>
              <w:t>O</w:t>
            </w:r>
          </w:p>
        </w:tc>
      </w:tr>
      <w:tr w:rsidR="00C34B71" w:rsidRPr="00222E51" w14:paraId="5479BDE6" w14:textId="77777777" w:rsidTr="00A07218">
        <w:trPr>
          <w:trHeight w:val="133"/>
        </w:trPr>
        <w:tc>
          <w:tcPr>
            <w:tcW w:w="148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C03822" w14:textId="77777777" w:rsidR="00C34B71" w:rsidRPr="00222E51" w:rsidRDefault="00C34B71" w:rsidP="00A072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bCs/>
                <w:color w:val="000000" w:themeColor="text1"/>
                <w:szCs w:val="22"/>
              </w:rPr>
              <w:t>17 01 03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363750" w14:textId="77777777" w:rsidR="00C34B71" w:rsidRPr="00222E51" w:rsidRDefault="00C34B71" w:rsidP="00A072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  <w:t xml:space="preserve">Tašky a keramické výrobky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14:paraId="5BF4AC10" w14:textId="77777777" w:rsidR="00C34B71" w:rsidRPr="00222E51" w:rsidRDefault="00C34B71" w:rsidP="00A07218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color w:val="000000" w:themeColor="text1"/>
                <w:szCs w:val="22"/>
              </w:rPr>
              <w:t>O</w:t>
            </w:r>
          </w:p>
        </w:tc>
      </w:tr>
      <w:tr w:rsidR="00C34B71" w:rsidRPr="00222E51" w14:paraId="496FF01B" w14:textId="77777777" w:rsidTr="00A07218">
        <w:trPr>
          <w:trHeight w:val="133"/>
        </w:trPr>
        <w:tc>
          <w:tcPr>
            <w:tcW w:w="148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770375" w14:textId="77777777" w:rsidR="00C34B71" w:rsidRPr="00222E51" w:rsidRDefault="00C34B71" w:rsidP="00A072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bCs/>
                <w:color w:val="000000" w:themeColor="text1"/>
                <w:szCs w:val="22"/>
              </w:rPr>
              <w:t>17 01 07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CC96B7" w14:textId="77777777" w:rsidR="00C34B71" w:rsidRPr="00222E51" w:rsidRDefault="00C34B71" w:rsidP="00A072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  <w:t xml:space="preserve">Směsi nebo oddělené frakce betonu, cihel, tašek a keramických výrobků </w:t>
            </w:r>
            <w:r w:rsidRPr="00222E51">
              <w:rPr>
                <w:rFonts w:ascii="Arial" w:hAnsi="Arial" w:cs="Arial"/>
                <w:bCs/>
                <w:color w:val="000000" w:themeColor="text1"/>
                <w:szCs w:val="22"/>
              </w:rPr>
              <w:t>neuvedené pod 17 01 06</w:t>
            </w:r>
            <w:r w:rsidRPr="00222E51"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14:paraId="78BEC3F1" w14:textId="77777777" w:rsidR="00C34B71" w:rsidRPr="00222E51" w:rsidRDefault="00C34B71" w:rsidP="00A07218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color w:val="000000" w:themeColor="text1"/>
                <w:szCs w:val="22"/>
              </w:rPr>
              <w:t>O</w:t>
            </w:r>
          </w:p>
        </w:tc>
      </w:tr>
      <w:tr w:rsidR="00C34B71" w:rsidRPr="00222E51" w14:paraId="192CEE98" w14:textId="77777777" w:rsidTr="00A07218">
        <w:trPr>
          <w:trHeight w:val="133"/>
        </w:trPr>
        <w:tc>
          <w:tcPr>
            <w:tcW w:w="148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5B29E0" w14:textId="77777777" w:rsidR="00C34B71" w:rsidRPr="00222E51" w:rsidRDefault="00C34B71" w:rsidP="00A072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bCs/>
                <w:color w:val="000000" w:themeColor="text1"/>
                <w:szCs w:val="22"/>
              </w:rPr>
              <w:t>17 02 01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62700F" w14:textId="77777777" w:rsidR="00C34B71" w:rsidRPr="00222E51" w:rsidRDefault="00C34B71" w:rsidP="00A072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  <w:t xml:space="preserve">Dřevo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14:paraId="2571C8B1" w14:textId="77777777" w:rsidR="00C34B71" w:rsidRPr="00222E51" w:rsidRDefault="00C34B71" w:rsidP="00A07218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color w:val="000000" w:themeColor="text1"/>
                <w:szCs w:val="22"/>
              </w:rPr>
              <w:t>O</w:t>
            </w:r>
          </w:p>
        </w:tc>
      </w:tr>
      <w:tr w:rsidR="00C34B71" w:rsidRPr="00222E51" w14:paraId="6E9F8F42" w14:textId="77777777" w:rsidTr="00A07218">
        <w:trPr>
          <w:trHeight w:val="133"/>
        </w:trPr>
        <w:tc>
          <w:tcPr>
            <w:tcW w:w="148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C9EAD9" w14:textId="77777777" w:rsidR="00C34B71" w:rsidRPr="00222E51" w:rsidRDefault="00C34B71" w:rsidP="00A072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bCs/>
                <w:color w:val="000000" w:themeColor="text1"/>
                <w:szCs w:val="22"/>
              </w:rPr>
              <w:t>17 03 01 *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43786D" w14:textId="77777777" w:rsidR="00C34B71" w:rsidRPr="00222E51" w:rsidRDefault="00C34B71" w:rsidP="00A072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  <w:t xml:space="preserve">Asfaltové směsi obsahující dehet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14:paraId="036FAF2A" w14:textId="77777777" w:rsidR="00C34B71" w:rsidRPr="00222E51" w:rsidRDefault="00C34B71" w:rsidP="00A07218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color w:val="000000" w:themeColor="text1"/>
                <w:szCs w:val="22"/>
              </w:rPr>
              <w:t>N</w:t>
            </w:r>
          </w:p>
        </w:tc>
      </w:tr>
      <w:tr w:rsidR="00C34B71" w:rsidRPr="00222E51" w14:paraId="6D4A73C4" w14:textId="77777777" w:rsidTr="00A07218">
        <w:trPr>
          <w:trHeight w:val="133"/>
        </w:trPr>
        <w:tc>
          <w:tcPr>
            <w:tcW w:w="148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47CF3C" w14:textId="77777777" w:rsidR="00C34B71" w:rsidRPr="00222E51" w:rsidRDefault="00C34B71" w:rsidP="00A072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bCs/>
                <w:color w:val="000000" w:themeColor="text1"/>
                <w:szCs w:val="22"/>
              </w:rPr>
              <w:t>17 03 02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E61F2B" w14:textId="77777777" w:rsidR="00C34B71" w:rsidRPr="00222E51" w:rsidRDefault="00C34B71" w:rsidP="00A072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  <w:t xml:space="preserve">Asfaltové směsi </w:t>
            </w:r>
            <w:r w:rsidRPr="00222E51">
              <w:rPr>
                <w:rFonts w:ascii="Arial" w:hAnsi="Arial" w:cs="Arial"/>
                <w:bCs/>
                <w:color w:val="000000" w:themeColor="text1"/>
                <w:szCs w:val="22"/>
              </w:rPr>
              <w:t>neuvedené 17 03 01</w:t>
            </w:r>
            <w:r w:rsidRPr="00222E51"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14:paraId="2A467D87" w14:textId="77777777" w:rsidR="00C34B71" w:rsidRPr="00222E51" w:rsidRDefault="00C34B71" w:rsidP="00A07218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color w:val="000000" w:themeColor="text1"/>
                <w:szCs w:val="22"/>
              </w:rPr>
              <w:t>O</w:t>
            </w:r>
          </w:p>
        </w:tc>
      </w:tr>
      <w:tr w:rsidR="00C34B71" w:rsidRPr="00222E51" w14:paraId="1F7FD949" w14:textId="77777777" w:rsidTr="00A07218">
        <w:trPr>
          <w:trHeight w:val="133"/>
        </w:trPr>
        <w:tc>
          <w:tcPr>
            <w:tcW w:w="148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480A3B" w14:textId="77777777" w:rsidR="00C34B71" w:rsidRPr="00222E51" w:rsidRDefault="00C34B71" w:rsidP="00A072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bCs/>
                <w:color w:val="000000" w:themeColor="text1"/>
                <w:szCs w:val="22"/>
              </w:rPr>
              <w:t>17 04 01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BD6627" w14:textId="77777777" w:rsidR="00C34B71" w:rsidRPr="00222E51" w:rsidRDefault="00C34B71" w:rsidP="00A072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  <w:t xml:space="preserve">Měď, bronz, mosaz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14:paraId="4704D583" w14:textId="77777777" w:rsidR="00C34B71" w:rsidRPr="00222E51" w:rsidRDefault="00C34B71" w:rsidP="00A07218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color w:val="000000" w:themeColor="text1"/>
                <w:szCs w:val="22"/>
              </w:rPr>
              <w:t>O</w:t>
            </w:r>
          </w:p>
        </w:tc>
      </w:tr>
      <w:tr w:rsidR="00C34B71" w:rsidRPr="00222E51" w14:paraId="47C43128" w14:textId="77777777" w:rsidTr="00A07218">
        <w:trPr>
          <w:trHeight w:val="133"/>
        </w:trPr>
        <w:tc>
          <w:tcPr>
            <w:tcW w:w="148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BF7F11" w14:textId="77777777" w:rsidR="00C34B71" w:rsidRPr="00222E51" w:rsidRDefault="00C34B71" w:rsidP="00A072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bCs/>
                <w:color w:val="000000" w:themeColor="text1"/>
                <w:szCs w:val="22"/>
              </w:rPr>
              <w:t>17 04 02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7A75D4" w14:textId="77777777" w:rsidR="00C34B71" w:rsidRPr="00222E51" w:rsidRDefault="00C34B71" w:rsidP="00A072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  <w:t xml:space="preserve">Hliník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14:paraId="2407513C" w14:textId="77777777" w:rsidR="00C34B71" w:rsidRPr="00222E51" w:rsidRDefault="00C34B71" w:rsidP="00A07218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color w:val="000000" w:themeColor="text1"/>
                <w:szCs w:val="22"/>
              </w:rPr>
              <w:t>O</w:t>
            </w:r>
          </w:p>
        </w:tc>
      </w:tr>
      <w:tr w:rsidR="00C34B71" w:rsidRPr="00222E51" w14:paraId="21B330D6" w14:textId="77777777" w:rsidTr="00A07218">
        <w:trPr>
          <w:trHeight w:val="133"/>
        </w:trPr>
        <w:tc>
          <w:tcPr>
            <w:tcW w:w="148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9E9483" w14:textId="77777777" w:rsidR="00C34B71" w:rsidRPr="00222E51" w:rsidRDefault="00C34B71" w:rsidP="00A072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bCs/>
                <w:color w:val="000000" w:themeColor="text1"/>
                <w:szCs w:val="22"/>
              </w:rPr>
              <w:t>17 04 05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B43C47" w14:textId="77777777" w:rsidR="00C34B71" w:rsidRPr="00222E51" w:rsidRDefault="00C34B71" w:rsidP="00A072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  <w:t xml:space="preserve">Železo a ocel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14:paraId="6F797610" w14:textId="77777777" w:rsidR="00C34B71" w:rsidRPr="00222E51" w:rsidRDefault="00C34B71" w:rsidP="00A07218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color w:val="000000" w:themeColor="text1"/>
                <w:szCs w:val="22"/>
              </w:rPr>
              <w:t>O</w:t>
            </w:r>
          </w:p>
        </w:tc>
      </w:tr>
      <w:tr w:rsidR="00C34B71" w:rsidRPr="00222E51" w14:paraId="09072373" w14:textId="77777777" w:rsidTr="00A07218">
        <w:trPr>
          <w:trHeight w:val="133"/>
        </w:trPr>
        <w:tc>
          <w:tcPr>
            <w:tcW w:w="148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65404E" w14:textId="77777777" w:rsidR="00C34B71" w:rsidRPr="00222E51" w:rsidRDefault="00C34B71" w:rsidP="00A072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bCs/>
                <w:color w:val="000000" w:themeColor="text1"/>
                <w:szCs w:val="22"/>
              </w:rPr>
              <w:t>17 04 07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60E3E0" w14:textId="77777777" w:rsidR="00C34B71" w:rsidRPr="00222E51" w:rsidRDefault="00C34B71" w:rsidP="00A072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  <w:t xml:space="preserve">Směsné kovy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14:paraId="6D12E5CF" w14:textId="77777777" w:rsidR="00C34B71" w:rsidRPr="00222E51" w:rsidRDefault="00C34B71" w:rsidP="00A07218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color w:val="000000" w:themeColor="text1"/>
                <w:szCs w:val="22"/>
              </w:rPr>
              <w:t>O</w:t>
            </w:r>
          </w:p>
        </w:tc>
      </w:tr>
      <w:tr w:rsidR="00C34B71" w:rsidRPr="00222E51" w14:paraId="0824B195" w14:textId="77777777" w:rsidTr="00A07218">
        <w:trPr>
          <w:trHeight w:val="133"/>
        </w:trPr>
        <w:tc>
          <w:tcPr>
            <w:tcW w:w="148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E79FF5" w14:textId="77777777" w:rsidR="00C34B71" w:rsidRPr="00222E51" w:rsidRDefault="00C34B71" w:rsidP="00A072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bCs/>
                <w:color w:val="000000" w:themeColor="text1"/>
                <w:szCs w:val="22"/>
              </w:rPr>
              <w:t>17 04 11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F06826" w14:textId="77777777" w:rsidR="00C34B71" w:rsidRPr="00222E51" w:rsidRDefault="00C34B71" w:rsidP="00A072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  <w:t xml:space="preserve">Kabely </w:t>
            </w:r>
            <w:r w:rsidRPr="00222E51">
              <w:rPr>
                <w:rFonts w:ascii="Arial" w:hAnsi="Arial" w:cs="Arial"/>
                <w:bCs/>
                <w:color w:val="000000" w:themeColor="text1"/>
                <w:szCs w:val="22"/>
              </w:rPr>
              <w:t>neuvedené pod 17 04 10 (neobsahující nebezpečné látky)</w:t>
            </w:r>
            <w:r w:rsidRPr="00222E51"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14:paraId="6AD8543E" w14:textId="77777777" w:rsidR="00C34B71" w:rsidRPr="00222E51" w:rsidRDefault="00C34B71" w:rsidP="00A07218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color w:val="000000" w:themeColor="text1"/>
                <w:szCs w:val="22"/>
              </w:rPr>
              <w:t>O</w:t>
            </w:r>
          </w:p>
        </w:tc>
      </w:tr>
      <w:tr w:rsidR="00C34B71" w:rsidRPr="00222E51" w14:paraId="2DFF5F6C" w14:textId="77777777" w:rsidTr="00A07218">
        <w:trPr>
          <w:trHeight w:val="133"/>
        </w:trPr>
        <w:tc>
          <w:tcPr>
            <w:tcW w:w="148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BD59B4" w14:textId="77777777" w:rsidR="00C34B71" w:rsidRPr="00222E51" w:rsidRDefault="00C34B71" w:rsidP="00A072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bCs/>
                <w:color w:val="000000" w:themeColor="text1"/>
                <w:szCs w:val="22"/>
              </w:rPr>
              <w:t>17 05 04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270730" w14:textId="77777777" w:rsidR="00C34B71" w:rsidRPr="00222E51" w:rsidRDefault="00C34B71" w:rsidP="00A072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  <w:t xml:space="preserve">Zemina a kamení </w:t>
            </w:r>
            <w:r w:rsidRPr="00222E51">
              <w:rPr>
                <w:rFonts w:ascii="Arial" w:hAnsi="Arial" w:cs="Arial"/>
                <w:bCs/>
                <w:color w:val="000000" w:themeColor="text1"/>
                <w:szCs w:val="22"/>
              </w:rPr>
              <w:t>neuvedené pod 17 05 03 (neznečištěné nebezpečnými látkami)</w:t>
            </w:r>
            <w:r w:rsidRPr="00222E51"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14:paraId="354B8A24" w14:textId="77777777" w:rsidR="00C34B71" w:rsidRPr="00222E51" w:rsidRDefault="00C34B71" w:rsidP="00A07218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color w:val="000000" w:themeColor="text1"/>
                <w:szCs w:val="22"/>
              </w:rPr>
              <w:t>O</w:t>
            </w:r>
          </w:p>
        </w:tc>
      </w:tr>
      <w:tr w:rsidR="00C34B71" w:rsidRPr="00222E51" w14:paraId="0420282D" w14:textId="77777777" w:rsidTr="00A07218">
        <w:trPr>
          <w:trHeight w:val="133"/>
        </w:trPr>
        <w:tc>
          <w:tcPr>
            <w:tcW w:w="148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FC6BA1" w14:textId="77777777" w:rsidR="00C34B71" w:rsidRPr="00222E51" w:rsidRDefault="00C34B71" w:rsidP="00A072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bCs/>
                <w:color w:val="000000" w:themeColor="text1"/>
                <w:szCs w:val="22"/>
              </w:rPr>
              <w:t>17 09 04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B9DE92" w14:textId="77777777" w:rsidR="00C34B71" w:rsidRPr="00222E51" w:rsidRDefault="00C34B71" w:rsidP="00A072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  <w:t>Směsné stavební a demoliční odpady (</w:t>
            </w:r>
            <w:r w:rsidRPr="00222E51">
              <w:rPr>
                <w:rFonts w:ascii="Arial" w:hAnsi="Arial" w:cs="Arial"/>
                <w:bCs/>
                <w:color w:val="000000" w:themeColor="text1"/>
                <w:szCs w:val="22"/>
              </w:rPr>
              <w:t>neobsahující nebezpečné látky)</w:t>
            </w:r>
            <w:r w:rsidRPr="00222E51"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14:paraId="639C7422" w14:textId="77777777" w:rsidR="00C34B71" w:rsidRPr="00222E51" w:rsidRDefault="00C34B71" w:rsidP="00A07218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color w:val="000000" w:themeColor="text1"/>
                <w:szCs w:val="22"/>
              </w:rPr>
              <w:t>O</w:t>
            </w:r>
          </w:p>
        </w:tc>
      </w:tr>
      <w:tr w:rsidR="00C34B71" w:rsidRPr="00222E51" w14:paraId="14DE0C43" w14:textId="77777777" w:rsidTr="00A07218">
        <w:trPr>
          <w:trHeight w:val="133"/>
        </w:trPr>
        <w:tc>
          <w:tcPr>
            <w:tcW w:w="1488" w:type="dxa"/>
            <w:tcBorders>
              <w:top w:val="single" w:sz="8" w:space="0" w:color="000000"/>
              <w:left w:val="single" w:sz="1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60B2086F" w14:textId="77777777" w:rsidR="00C34B71" w:rsidRPr="00222E51" w:rsidRDefault="00C34B71" w:rsidP="00A072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bCs/>
                <w:color w:val="000000" w:themeColor="text1"/>
                <w:szCs w:val="22"/>
              </w:rPr>
              <w:t>20 01 36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28FA6C1B" w14:textId="77777777" w:rsidR="00C34B71" w:rsidRPr="00222E51" w:rsidRDefault="00C34B71" w:rsidP="00A072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  <w:t xml:space="preserve">Vyřazené elektrické a elektronické zařízení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8" w:space="0" w:color="000000"/>
            </w:tcBorders>
            <w:vAlign w:val="center"/>
          </w:tcPr>
          <w:p w14:paraId="2A122339" w14:textId="77777777" w:rsidR="00C34B71" w:rsidRPr="00222E51" w:rsidRDefault="00C34B71" w:rsidP="00A07218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222E51">
              <w:rPr>
                <w:rFonts w:ascii="Arial" w:hAnsi="Arial" w:cs="Arial"/>
                <w:color w:val="000000" w:themeColor="text1"/>
                <w:szCs w:val="22"/>
              </w:rPr>
              <w:t>O</w:t>
            </w:r>
          </w:p>
        </w:tc>
      </w:tr>
    </w:tbl>
    <w:p w14:paraId="314A7C6D" w14:textId="0D2B9DEF" w:rsidR="00B446C6" w:rsidRPr="00222E51" w:rsidRDefault="00C34B71" w:rsidP="00222E51">
      <w:pPr>
        <w:pStyle w:val="Odstavecseseznamem"/>
        <w:rPr>
          <w:rFonts w:ascii="Arial" w:hAnsi="Arial" w:cs="Arial"/>
          <w:color w:val="000000" w:themeColor="text1"/>
          <w:szCs w:val="22"/>
        </w:rPr>
      </w:pPr>
      <w:r w:rsidRPr="00222E51">
        <w:rPr>
          <w:rFonts w:ascii="Arial" w:hAnsi="Arial" w:cs="Arial"/>
          <w:color w:val="000000" w:themeColor="text1"/>
          <w:szCs w:val="22"/>
        </w:rPr>
        <w:t>Vysvětlivky</w:t>
      </w:r>
      <w:r w:rsidRPr="00222E51">
        <w:rPr>
          <w:rFonts w:ascii="Arial" w:hAnsi="Arial" w:cs="Arial"/>
          <w:b/>
          <w:color w:val="000000" w:themeColor="text1"/>
          <w:szCs w:val="22"/>
        </w:rPr>
        <w:t>:</w:t>
      </w:r>
      <w:r w:rsidRPr="00222E51">
        <w:rPr>
          <w:rFonts w:ascii="Arial" w:hAnsi="Arial" w:cs="Arial"/>
          <w:color w:val="000000" w:themeColor="text1"/>
          <w:szCs w:val="22"/>
        </w:rPr>
        <w:t xml:space="preserve"> </w:t>
      </w:r>
      <w:r w:rsidRPr="00222E51">
        <w:rPr>
          <w:rFonts w:ascii="Arial" w:hAnsi="Arial" w:cs="Arial"/>
          <w:color w:val="000000" w:themeColor="text1"/>
          <w:szCs w:val="22"/>
        </w:rPr>
        <w:tab/>
        <w:t>O-ostatní odpady, N-nebezpečné odpady</w:t>
      </w:r>
    </w:p>
    <w:p w14:paraId="7E2F0F90" w14:textId="6E750D0F" w:rsidR="00B446C6" w:rsidRPr="00222E51" w:rsidRDefault="00B446C6" w:rsidP="0081461F">
      <w:pPr>
        <w:rPr>
          <w:rFonts w:ascii="Arial" w:hAnsi="Arial" w:cs="Arial"/>
          <w:color w:val="000000" w:themeColor="text1"/>
        </w:rPr>
      </w:pPr>
    </w:p>
    <w:p w14:paraId="1B82DB22" w14:textId="0750203C" w:rsidR="00B446C6" w:rsidRDefault="00B446C6" w:rsidP="0081461F">
      <w:pPr>
        <w:rPr>
          <w:rFonts w:ascii="Arial" w:hAnsi="Arial" w:cs="Arial"/>
          <w:color w:val="000000" w:themeColor="text1"/>
        </w:rPr>
      </w:pPr>
    </w:p>
    <w:p w14:paraId="27F14D4E" w14:textId="6F2F62F4" w:rsidR="00222E51" w:rsidRDefault="00222E51" w:rsidP="0081461F">
      <w:pPr>
        <w:rPr>
          <w:rFonts w:ascii="Arial" w:hAnsi="Arial" w:cs="Arial"/>
          <w:color w:val="000000" w:themeColor="text1"/>
        </w:rPr>
      </w:pPr>
    </w:p>
    <w:p w14:paraId="07F41EA2" w14:textId="3B47E739" w:rsidR="00222E51" w:rsidRDefault="00222E51" w:rsidP="0081461F">
      <w:pPr>
        <w:rPr>
          <w:rFonts w:ascii="Arial" w:hAnsi="Arial" w:cs="Arial"/>
          <w:color w:val="000000" w:themeColor="text1"/>
        </w:rPr>
      </w:pPr>
    </w:p>
    <w:p w14:paraId="507E3C4A" w14:textId="15DBC0C5" w:rsidR="00222E51" w:rsidRDefault="00222E51" w:rsidP="0081461F">
      <w:pPr>
        <w:rPr>
          <w:rFonts w:ascii="Arial" w:hAnsi="Arial" w:cs="Arial"/>
          <w:color w:val="000000" w:themeColor="text1"/>
        </w:rPr>
      </w:pPr>
    </w:p>
    <w:p w14:paraId="2A7F0FE6" w14:textId="6791A539" w:rsidR="00222E51" w:rsidRDefault="00222E51" w:rsidP="0081461F">
      <w:pPr>
        <w:rPr>
          <w:rFonts w:ascii="Arial" w:hAnsi="Arial" w:cs="Arial"/>
          <w:color w:val="000000" w:themeColor="text1"/>
        </w:rPr>
      </w:pPr>
    </w:p>
    <w:p w14:paraId="597C5E29" w14:textId="13353EA9" w:rsidR="00222E51" w:rsidRDefault="00222E51" w:rsidP="0081461F">
      <w:pPr>
        <w:rPr>
          <w:rFonts w:ascii="Arial" w:hAnsi="Arial" w:cs="Arial"/>
          <w:color w:val="000000" w:themeColor="text1"/>
        </w:rPr>
      </w:pPr>
    </w:p>
    <w:p w14:paraId="7CB1A538" w14:textId="461C4EA7" w:rsidR="00222E51" w:rsidRDefault="00222E51" w:rsidP="0081461F">
      <w:pPr>
        <w:rPr>
          <w:rFonts w:ascii="Arial" w:hAnsi="Arial" w:cs="Arial"/>
          <w:color w:val="000000" w:themeColor="text1"/>
        </w:rPr>
      </w:pPr>
    </w:p>
    <w:p w14:paraId="47023981" w14:textId="3B64E5BA" w:rsidR="00222E51" w:rsidRDefault="00222E51" w:rsidP="0081461F">
      <w:pPr>
        <w:rPr>
          <w:rFonts w:ascii="Arial" w:hAnsi="Arial" w:cs="Arial"/>
          <w:color w:val="000000" w:themeColor="text1"/>
        </w:rPr>
      </w:pPr>
    </w:p>
    <w:p w14:paraId="28CDDE93" w14:textId="77777777" w:rsidR="00222E51" w:rsidRPr="00222E51" w:rsidRDefault="00222E51" w:rsidP="0081461F">
      <w:pPr>
        <w:rPr>
          <w:rFonts w:ascii="Arial" w:hAnsi="Arial" w:cs="Arial"/>
          <w:color w:val="000000" w:themeColor="text1"/>
        </w:rPr>
      </w:pPr>
    </w:p>
    <w:p w14:paraId="3079F9F2" w14:textId="77777777" w:rsidR="00B446C6" w:rsidRPr="00222E51" w:rsidRDefault="00B446C6" w:rsidP="0081461F">
      <w:pPr>
        <w:rPr>
          <w:rFonts w:ascii="Arial" w:hAnsi="Arial" w:cs="Arial"/>
          <w:color w:val="000000" w:themeColor="text1"/>
        </w:rPr>
      </w:pPr>
    </w:p>
    <w:p w14:paraId="43BE2C05" w14:textId="11F45E8D" w:rsidR="00411E88" w:rsidRPr="00FB1E1F" w:rsidRDefault="0081461F" w:rsidP="0026395D">
      <w:pPr>
        <w:pStyle w:val="Nadpis1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  <w:r w:rsidRPr="00FB1E1F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lastRenderedPageBreak/>
        <w:t>B.1</w:t>
      </w:r>
      <w:r w:rsidRPr="00FB1E1F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ab/>
      </w:r>
      <w:r w:rsidR="00743CC8" w:rsidRPr="00FB1E1F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Popis území stavby</w:t>
      </w:r>
    </w:p>
    <w:p w14:paraId="66DC14D9" w14:textId="2418A991" w:rsidR="00222E51" w:rsidRPr="00222E51" w:rsidRDefault="00222E51" w:rsidP="00222E51">
      <w:pPr>
        <w:rPr>
          <w:rFonts w:ascii="Arial" w:hAnsi="Arial" w:cs="Arial"/>
          <w:sz w:val="24"/>
        </w:rPr>
      </w:pPr>
    </w:p>
    <w:p w14:paraId="71AB8F0F" w14:textId="2B3765FB" w:rsidR="00743CC8" w:rsidRPr="00222E51" w:rsidRDefault="00222E51" w:rsidP="0081461F">
      <w:pPr>
        <w:pStyle w:val="Nadpis3"/>
        <w:ind w:left="360"/>
        <w:rPr>
          <w:rFonts w:ascii="Arial" w:hAnsi="Arial" w:cs="Arial"/>
          <w:color w:val="000000" w:themeColor="text1"/>
          <w:u w:val="single"/>
        </w:rPr>
      </w:pPr>
      <w:r w:rsidRPr="00222E51">
        <w:rPr>
          <w:rFonts w:ascii="Arial" w:hAnsi="Arial" w:cs="Arial"/>
          <w:color w:val="000000" w:themeColor="text1"/>
        </w:rPr>
        <w:t>a</w:t>
      </w:r>
      <w:r w:rsidR="0081461F" w:rsidRPr="00222E51">
        <w:rPr>
          <w:rFonts w:ascii="Arial" w:hAnsi="Arial" w:cs="Arial"/>
          <w:color w:val="000000" w:themeColor="text1"/>
        </w:rPr>
        <w:t xml:space="preserve">)   </w:t>
      </w:r>
      <w:r w:rsidR="00743CC8" w:rsidRPr="00222E51">
        <w:rPr>
          <w:rFonts w:ascii="Arial" w:hAnsi="Arial" w:cs="Arial"/>
          <w:color w:val="000000" w:themeColor="text1"/>
          <w:u w:val="single"/>
        </w:rPr>
        <w:t>charakteristika území a stavebního pozemku</w:t>
      </w:r>
    </w:p>
    <w:p w14:paraId="5D9C2B15" w14:textId="344CCC5A" w:rsidR="00743CC8" w:rsidRPr="00222E51" w:rsidRDefault="00743CC8" w:rsidP="00743CC8">
      <w:pPr>
        <w:rPr>
          <w:rFonts w:ascii="Arial" w:hAnsi="Arial" w:cs="Arial"/>
          <w:color w:val="000000" w:themeColor="text1"/>
          <w:sz w:val="24"/>
        </w:rPr>
      </w:pPr>
      <w:r w:rsidRPr="00222E51">
        <w:rPr>
          <w:rFonts w:ascii="Arial" w:hAnsi="Arial" w:cs="Arial"/>
          <w:color w:val="000000" w:themeColor="text1"/>
          <w:sz w:val="24"/>
        </w:rPr>
        <w:t xml:space="preserve">Území stavby se nachází v </w:t>
      </w:r>
      <w:r w:rsidR="00DA5CB2" w:rsidRPr="00222E51">
        <w:rPr>
          <w:rFonts w:ascii="Arial" w:hAnsi="Arial" w:cs="Arial"/>
          <w:color w:val="000000" w:themeColor="text1"/>
          <w:sz w:val="24"/>
        </w:rPr>
        <w:t xml:space="preserve">intravilánu </w:t>
      </w:r>
      <w:r w:rsidR="00FF1413" w:rsidRPr="00222E51">
        <w:rPr>
          <w:rFonts w:ascii="Arial" w:hAnsi="Arial" w:cs="Arial"/>
          <w:color w:val="000000" w:themeColor="text1"/>
          <w:sz w:val="24"/>
        </w:rPr>
        <w:t>města Chrudim.</w:t>
      </w:r>
      <w:r w:rsidRPr="00222E51">
        <w:rPr>
          <w:rFonts w:ascii="Arial" w:hAnsi="Arial" w:cs="Arial"/>
          <w:color w:val="000000" w:themeColor="text1"/>
          <w:sz w:val="24"/>
        </w:rPr>
        <w:t xml:space="preserve"> </w:t>
      </w:r>
      <w:r w:rsidR="00FF1413" w:rsidRPr="00222E51">
        <w:rPr>
          <w:rFonts w:ascii="Arial" w:hAnsi="Arial" w:cs="Arial"/>
          <w:color w:val="000000" w:themeColor="text1"/>
          <w:sz w:val="24"/>
        </w:rPr>
        <w:t xml:space="preserve">Objekt </w:t>
      </w:r>
      <w:r w:rsidR="008D6829" w:rsidRPr="00222E51">
        <w:rPr>
          <w:rFonts w:ascii="Arial" w:hAnsi="Arial" w:cs="Arial"/>
          <w:color w:val="000000" w:themeColor="text1"/>
          <w:sz w:val="24"/>
        </w:rPr>
        <w:t>se nachází v</w:t>
      </w:r>
      <w:r w:rsidR="006B4CAE" w:rsidRPr="00222E51">
        <w:rPr>
          <w:rFonts w:ascii="Arial" w:hAnsi="Arial" w:cs="Arial"/>
          <w:color w:val="000000" w:themeColor="text1"/>
          <w:sz w:val="24"/>
        </w:rPr>
        <w:t> zastavěném území</w:t>
      </w:r>
      <w:r w:rsidR="00FF1413" w:rsidRPr="00222E51">
        <w:rPr>
          <w:rFonts w:ascii="Arial" w:hAnsi="Arial" w:cs="Arial"/>
          <w:color w:val="000000" w:themeColor="text1"/>
          <w:sz w:val="24"/>
        </w:rPr>
        <w:t xml:space="preserve">, </w:t>
      </w:r>
      <w:r w:rsidR="00AB4378" w:rsidRPr="00222E51">
        <w:rPr>
          <w:rFonts w:ascii="Arial" w:hAnsi="Arial" w:cs="Arial"/>
          <w:color w:val="000000" w:themeColor="text1"/>
          <w:sz w:val="24"/>
        </w:rPr>
        <w:t xml:space="preserve">pozemek </w:t>
      </w:r>
      <w:proofErr w:type="spellStart"/>
      <w:r w:rsidR="00AB4378" w:rsidRPr="00222E51">
        <w:rPr>
          <w:rFonts w:ascii="Arial" w:hAnsi="Arial" w:cs="Arial"/>
          <w:color w:val="000000" w:themeColor="text1"/>
          <w:sz w:val="24"/>
        </w:rPr>
        <w:t>parc</w:t>
      </w:r>
      <w:proofErr w:type="spellEnd"/>
      <w:r w:rsidR="00AB4378" w:rsidRPr="00222E51">
        <w:rPr>
          <w:rFonts w:ascii="Arial" w:hAnsi="Arial" w:cs="Arial"/>
          <w:color w:val="000000" w:themeColor="text1"/>
          <w:sz w:val="24"/>
        </w:rPr>
        <w:t>. č.</w:t>
      </w:r>
      <w:r w:rsidR="0026395D" w:rsidRPr="00222E51">
        <w:rPr>
          <w:rFonts w:ascii="Arial" w:hAnsi="Arial" w:cs="Arial"/>
          <w:color w:val="000000" w:themeColor="text1"/>
          <w:sz w:val="24"/>
        </w:rPr>
        <w:t xml:space="preserve"> st. 307/2, druh pozemku zastavěná plocha a nádvoří</w:t>
      </w:r>
      <w:r w:rsidR="006B4CAE" w:rsidRPr="00222E51">
        <w:rPr>
          <w:rFonts w:ascii="Arial" w:hAnsi="Arial" w:cs="Arial"/>
          <w:color w:val="000000" w:themeColor="text1"/>
          <w:sz w:val="24"/>
        </w:rPr>
        <w:t>.</w:t>
      </w:r>
    </w:p>
    <w:p w14:paraId="1B14E9F1" w14:textId="3009F65F" w:rsidR="0081461F" w:rsidRPr="00222E51" w:rsidRDefault="0081461F" w:rsidP="00AE103A">
      <w:pPr>
        <w:pStyle w:val="Odstavecseseznamem"/>
        <w:numPr>
          <w:ilvl w:val="0"/>
          <w:numId w:val="34"/>
        </w:numPr>
        <w:rPr>
          <w:rFonts w:ascii="Arial" w:eastAsiaTheme="majorEastAsia" w:hAnsi="Arial" w:cs="Arial"/>
          <w:color w:val="000000" w:themeColor="text1"/>
          <w:sz w:val="24"/>
        </w:rPr>
      </w:pPr>
      <w:r w:rsidRPr="00222E51">
        <w:rPr>
          <w:rFonts w:ascii="Arial" w:eastAsiaTheme="majorEastAsia" w:hAnsi="Arial" w:cs="Arial"/>
          <w:color w:val="000000" w:themeColor="text1"/>
          <w:sz w:val="24"/>
          <w:u w:val="single"/>
        </w:rPr>
        <w:t>údaje o souladu u s územním rozhodnutím nebo regulačním plánem nebo</w:t>
      </w:r>
      <w:r w:rsidRPr="00222E51">
        <w:rPr>
          <w:rFonts w:ascii="Arial" w:eastAsiaTheme="majorEastAsia" w:hAnsi="Arial" w:cs="Arial"/>
          <w:color w:val="000000" w:themeColor="text1"/>
          <w:sz w:val="24"/>
        </w:rPr>
        <w:t xml:space="preserve"> veřejnoprávní</w:t>
      </w:r>
      <w:r w:rsidRPr="00222E51">
        <w:rPr>
          <w:rFonts w:ascii="Arial" w:hAnsi="Arial" w:cs="Arial"/>
          <w:color w:val="000000" w:themeColor="text1"/>
          <w:sz w:val="24"/>
        </w:rPr>
        <w:t xml:space="preserve"> </w:t>
      </w:r>
      <w:r w:rsidRPr="00222E51">
        <w:rPr>
          <w:rFonts w:ascii="Arial" w:eastAsiaTheme="majorEastAsia" w:hAnsi="Arial" w:cs="Arial"/>
          <w:color w:val="000000" w:themeColor="text1"/>
          <w:sz w:val="24"/>
        </w:rPr>
        <w:t xml:space="preserve">smlouvou územní rozhodnutí nahrazující anebo územním </w:t>
      </w:r>
      <w:proofErr w:type="gramStart"/>
      <w:r w:rsidRPr="00222E51">
        <w:rPr>
          <w:rFonts w:ascii="Arial" w:eastAsiaTheme="majorEastAsia" w:hAnsi="Arial" w:cs="Arial"/>
          <w:color w:val="000000" w:themeColor="text1"/>
          <w:sz w:val="24"/>
        </w:rPr>
        <w:t>souhlasem</w:t>
      </w:r>
      <w:r w:rsidR="00222E51" w:rsidRPr="00222E51">
        <w:rPr>
          <w:rFonts w:ascii="Arial" w:eastAsiaTheme="majorEastAsia" w:hAnsi="Arial" w:cs="Arial"/>
          <w:color w:val="000000" w:themeColor="text1"/>
          <w:sz w:val="24"/>
        </w:rPr>
        <w:t xml:space="preserve"> - n</w:t>
      </w:r>
      <w:r w:rsidRPr="00222E51">
        <w:rPr>
          <w:rFonts w:ascii="Arial" w:eastAsiaTheme="majorEastAsia" w:hAnsi="Arial" w:cs="Arial"/>
          <w:color w:val="000000" w:themeColor="text1"/>
          <w:sz w:val="24"/>
        </w:rPr>
        <w:t>ení</w:t>
      </w:r>
      <w:proofErr w:type="gramEnd"/>
      <w:r w:rsidRPr="00222E51">
        <w:rPr>
          <w:rFonts w:ascii="Arial" w:eastAsiaTheme="majorEastAsia" w:hAnsi="Arial" w:cs="Arial"/>
          <w:color w:val="000000" w:themeColor="text1"/>
          <w:sz w:val="24"/>
        </w:rPr>
        <w:t xml:space="preserve"> součástí této PD.</w:t>
      </w:r>
    </w:p>
    <w:p w14:paraId="32B495C8" w14:textId="70AE7F82" w:rsidR="00D10986" w:rsidRPr="00222E51" w:rsidRDefault="00D10986" w:rsidP="0081461F">
      <w:pPr>
        <w:pStyle w:val="Nadpis3"/>
        <w:numPr>
          <w:ilvl w:val="0"/>
          <w:numId w:val="34"/>
        </w:numPr>
        <w:rPr>
          <w:rFonts w:ascii="Arial" w:hAnsi="Arial" w:cs="Arial"/>
          <w:color w:val="000000" w:themeColor="text1"/>
          <w:u w:val="single"/>
        </w:rPr>
      </w:pPr>
      <w:r w:rsidRPr="00222E51">
        <w:rPr>
          <w:rFonts w:ascii="Arial" w:hAnsi="Arial" w:cs="Arial"/>
          <w:color w:val="000000" w:themeColor="text1"/>
          <w:u w:val="single"/>
        </w:rPr>
        <w:t xml:space="preserve">údaje o souladu s územně plánovací dokumentací </w:t>
      </w:r>
    </w:p>
    <w:p w14:paraId="54E2E02A" w14:textId="7F7E88A3" w:rsidR="00D10986" w:rsidRPr="00222E51" w:rsidRDefault="00DB782D" w:rsidP="00D10986">
      <w:pPr>
        <w:rPr>
          <w:rFonts w:ascii="Arial" w:hAnsi="Arial" w:cs="Arial"/>
          <w:color w:val="000000" w:themeColor="text1"/>
          <w:sz w:val="24"/>
        </w:rPr>
      </w:pPr>
      <w:r w:rsidRPr="00222E51">
        <w:rPr>
          <w:rFonts w:ascii="Arial" w:hAnsi="Arial" w:cs="Arial"/>
          <w:color w:val="000000" w:themeColor="text1"/>
          <w:sz w:val="24"/>
        </w:rPr>
        <w:t>N</w:t>
      </w:r>
      <w:r w:rsidR="0081461F" w:rsidRPr="00222E51">
        <w:rPr>
          <w:rFonts w:ascii="Arial" w:hAnsi="Arial" w:cs="Arial"/>
          <w:color w:val="000000" w:themeColor="text1"/>
          <w:sz w:val="24"/>
        </w:rPr>
        <w:t xml:space="preserve">edochází ke změně stavby a jejímu využití, </w:t>
      </w:r>
      <w:r w:rsidRPr="00222E51">
        <w:rPr>
          <w:rFonts w:ascii="Arial" w:hAnsi="Arial" w:cs="Arial"/>
          <w:color w:val="000000" w:themeColor="text1"/>
          <w:sz w:val="24"/>
        </w:rPr>
        <w:t xml:space="preserve">je v souladu s územním plánem </w:t>
      </w:r>
      <w:r w:rsidR="0081461F" w:rsidRPr="00222E51">
        <w:rPr>
          <w:rFonts w:ascii="Arial" w:hAnsi="Arial" w:cs="Arial"/>
          <w:color w:val="000000" w:themeColor="text1"/>
          <w:sz w:val="24"/>
        </w:rPr>
        <w:t xml:space="preserve">města Chrudim. </w:t>
      </w:r>
    </w:p>
    <w:p w14:paraId="1EBE822D" w14:textId="77777777" w:rsidR="00D10986" w:rsidRPr="00222E51" w:rsidRDefault="00E57B2F" w:rsidP="0081461F">
      <w:pPr>
        <w:pStyle w:val="Nadpis3"/>
        <w:numPr>
          <w:ilvl w:val="0"/>
          <w:numId w:val="34"/>
        </w:numPr>
        <w:rPr>
          <w:rFonts w:ascii="Arial" w:hAnsi="Arial" w:cs="Arial"/>
          <w:color w:val="000000" w:themeColor="text1"/>
          <w:u w:val="single"/>
        </w:rPr>
      </w:pPr>
      <w:r w:rsidRPr="00222E51">
        <w:rPr>
          <w:rFonts w:ascii="Arial" w:hAnsi="Arial" w:cs="Arial"/>
          <w:color w:val="000000" w:themeColor="text1"/>
          <w:u w:val="single"/>
        </w:rPr>
        <w:t>informace o vydaných rozhodnutí o povolení výjimky z obecných požadavků na využití území</w:t>
      </w:r>
    </w:p>
    <w:p w14:paraId="0D94C6CD" w14:textId="4C6BB8E9" w:rsidR="00E57B2F" w:rsidRPr="00222E51" w:rsidRDefault="00E57B2F" w:rsidP="00E57B2F">
      <w:pPr>
        <w:rPr>
          <w:rFonts w:ascii="Arial" w:hAnsi="Arial" w:cs="Arial"/>
          <w:color w:val="000000" w:themeColor="text1"/>
          <w:sz w:val="24"/>
        </w:rPr>
      </w:pPr>
      <w:r w:rsidRPr="00222E51">
        <w:rPr>
          <w:rFonts w:ascii="Arial" w:hAnsi="Arial" w:cs="Arial"/>
          <w:color w:val="000000" w:themeColor="text1"/>
          <w:sz w:val="24"/>
        </w:rPr>
        <w:t>Charakter stavby nevyžaduje udělení výjimky z obecných požadavků na využívání území.</w:t>
      </w:r>
    </w:p>
    <w:p w14:paraId="1F9B60C5" w14:textId="77777777" w:rsidR="00E57B2F" w:rsidRPr="00222E51" w:rsidRDefault="00E57B2F" w:rsidP="0081461F">
      <w:pPr>
        <w:pStyle w:val="Nadpis3"/>
        <w:numPr>
          <w:ilvl w:val="0"/>
          <w:numId w:val="34"/>
        </w:numPr>
        <w:rPr>
          <w:rFonts w:ascii="Arial" w:hAnsi="Arial" w:cs="Arial"/>
          <w:color w:val="000000" w:themeColor="text1"/>
          <w:u w:val="single"/>
        </w:rPr>
      </w:pPr>
      <w:r w:rsidRPr="00222E51">
        <w:rPr>
          <w:rFonts w:ascii="Arial" w:hAnsi="Arial" w:cs="Arial"/>
          <w:color w:val="000000" w:themeColor="text1"/>
          <w:u w:val="single"/>
        </w:rPr>
        <w:t>informace o tom, zda a v jakých částech dokumentace jsou zohledněny podmínky závazných stanovisek dotčených orgánů</w:t>
      </w:r>
    </w:p>
    <w:p w14:paraId="26DC252F" w14:textId="09D0DFEC" w:rsidR="00E57B2F" w:rsidRPr="00222E51" w:rsidRDefault="00E57B2F" w:rsidP="00E57B2F">
      <w:pPr>
        <w:rPr>
          <w:rFonts w:ascii="Arial" w:hAnsi="Arial" w:cs="Arial"/>
          <w:color w:val="000000" w:themeColor="text1"/>
          <w:sz w:val="24"/>
        </w:rPr>
      </w:pPr>
      <w:r w:rsidRPr="00222E51">
        <w:rPr>
          <w:rFonts w:ascii="Arial" w:hAnsi="Arial" w:cs="Arial"/>
          <w:color w:val="000000" w:themeColor="text1"/>
          <w:sz w:val="24"/>
        </w:rPr>
        <w:t>P</w:t>
      </w:r>
      <w:r w:rsidR="0081461F" w:rsidRPr="00222E51">
        <w:rPr>
          <w:rFonts w:ascii="Arial" w:hAnsi="Arial" w:cs="Arial"/>
          <w:color w:val="000000" w:themeColor="text1"/>
          <w:sz w:val="24"/>
        </w:rPr>
        <w:t xml:space="preserve">ro rekonstrukci elektroinstalace nebyla vydána závazná stanoviska. </w:t>
      </w:r>
    </w:p>
    <w:p w14:paraId="668B37B7" w14:textId="77777777" w:rsidR="00E57B2F" w:rsidRPr="00222E51" w:rsidRDefault="00E57B2F" w:rsidP="0081461F">
      <w:pPr>
        <w:pStyle w:val="Nadpis3"/>
        <w:numPr>
          <w:ilvl w:val="0"/>
          <w:numId w:val="34"/>
        </w:numPr>
        <w:rPr>
          <w:rFonts w:ascii="Arial" w:hAnsi="Arial" w:cs="Arial"/>
          <w:color w:val="000000" w:themeColor="text1"/>
          <w:u w:val="single"/>
        </w:rPr>
      </w:pPr>
      <w:r w:rsidRPr="00222E51">
        <w:rPr>
          <w:rFonts w:ascii="Arial" w:hAnsi="Arial" w:cs="Arial"/>
          <w:color w:val="000000" w:themeColor="text1"/>
          <w:u w:val="single"/>
        </w:rPr>
        <w:t>výčet a závěry provedených průzkumů a rozborů</w:t>
      </w:r>
    </w:p>
    <w:p w14:paraId="4A6611AA" w14:textId="1BC87E7A" w:rsidR="004E548A" w:rsidRPr="00222E51" w:rsidRDefault="00E57B2F" w:rsidP="00E57B2F">
      <w:pPr>
        <w:rPr>
          <w:rFonts w:ascii="Arial" w:hAnsi="Arial" w:cs="Arial"/>
          <w:color w:val="000000" w:themeColor="text1"/>
          <w:sz w:val="24"/>
        </w:rPr>
      </w:pPr>
      <w:r w:rsidRPr="00222E51">
        <w:rPr>
          <w:rFonts w:ascii="Arial" w:hAnsi="Arial" w:cs="Arial"/>
          <w:color w:val="000000" w:themeColor="text1"/>
          <w:sz w:val="24"/>
        </w:rPr>
        <w:t xml:space="preserve">V rámci zpracovávání dokumentace </w:t>
      </w:r>
      <w:r w:rsidR="0028080F" w:rsidRPr="00222E51">
        <w:rPr>
          <w:rFonts w:ascii="Arial" w:hAnsi="Arial" w:cs="Arial"/>
          <w:color w:val="000000" w:themeColor="text1"/>
          <w:sz w:val="24"/>
        </w:rPr>
        <w:t>nebyly průzkumy a rozbory provedeny</w:t>
      </w:r>
      <w:r w:rsidR="0081461F" w:rsidRPr="00222E51">
        <w:rPr>
          <w:rFonts w:ascii="Arial" w:hAnsi="Arial" w:cs="Arial"/>
          <w:color w:val="000000" w:themeColor="text1"/>
          <w:sz w:val="24"/>
        </w:rPr>
        <w:t>.</w:t>
      </w:r>
    </w:p>
    <w:p w14:paraId="48C07775" w14:textId="77777777" w:rsidR="004E548A" w:rsidRPr="00222E51" w:rsidRDefault="004E548A" w:rsidP="0081461F">
      <w:pPr>
        <w:pStyle w:val="Nadpis3"/>
        <w:numPr>
          <w:ilvl w:val="0"/>
          <w:numId w:val="34"/>
        </w:numPr>
        <w:rPr>
          <w:rFonts w:ascii="Arial" w:hAnsi="Arial" w:cs="Arial"/>
          <w:color w:val="000000" w:themeColor="text1"/>
          <w:u w:val="single"/>
        </w:rPr>
      </w:pPr>
      <w:r w:rsidRPr="00222E51">
        <w:rPr>
          <w:rFonts w:ascii="Arial" w:hAnsi="Arial" w:cs="Arial"/>
          <w:color w:val="000000" w:themeColor="text1"/>
          <w:u w:val="single"/>
        </w:rPr>
        <w:t>ochrana území podle jiných právních předpisů</w:t>
      </w:r>
    </w:p>
    <w:p w14:paraId="1AB38F09" w14:textId="6C3F0331" w:rsidR="004E548A" w:rsidRPr="00222E51" w:rsidRDefault="0081461F" w:rsidP="004E548A">
      <w:pPr>
        <w:rPr>
          <w:rFonts w:ascii="Arial" w:hAnsi="Arial" w:cs="Arial"/>
          <w:color w:val="000000" w:themeColor="text1"/>
          <w:sz w:val="24"/>
        </w:rPr>
      </w:pPr>
      <w:r w:rsidRPr="00222E51">
        <w:rPr>
          <w:rFonts w:ascii="Arial" w:hAnsi="Arial" w:cs="Arial"/>
          <w:color w:val="000000" w:themeColor="text1"/>
          <w:sz w:val="24"/>
        </w:rPr>
        <w:t xml:space="preserve">Stavba </w:t>
      </w:r>
      <w:r w:rsidR="00783545" w:rsidRPr="00222E51">
        <w:rPr>
          <w:rFonts w:ascii="Arial" w:hAnsi="Arial" w:cs="Arial"/>
          <w:color w:val="000000" w:themeColor="text1"/>
          <w:sz w:val="24"/>
        </w:rPr>
        <w:t>se nenachází na území památkové rezervace, památkové zóny, zvláště chráněného území.</w:t>
      </w:r>
    </w:p>
    <w:p w14:paraId="75830357" w14:textId="77777777" w:rsidR="00783545" w:rsidRPr="00222E51" w:rsidRDefault="00783545" w:rsidP="0081461F">
      <w:pPr>
        <w:pStyle w:val="Nadpis3"/>
        <w:numPr>
          <w:ilvl w:val="0"/>
          <w:numId w:val="34"/>
        </w:numPr>
        <w:rPr>
          <w:rFonts w:ascii="Arial" w:hAnsi="Arial" w:cs="Arial"/>
          <w:color w:val="000000" w:themeColor="text1"/>
          <w:u w:val="single"/>
        </w:rPr>
      </w:pPr>
      <w:r w:rsidRPr="00222E51">
        <w:rPr>
          <w:rFonts w:ascii="Arial" w:hAnsi="Arial" w:cs="Arial"/>
          <w:color w:val="000000" w:themeColor="text1"/>
          <w:u w:val="single"/>
        </w:rPr>
        <w:t>poloha vzhledem k záplavovému území, poddolovanému území apod.</w:t>
      </w:r>
    </w:p>
    <w:p w14:paraId="3E240DDA" w14:textId="697FD8F9" w:rsidR="00783545" w:rsidRPr="00222E51" w:rsidRDefault="00F72362" w:rsidP="00783545">
      <w:pPr>
        <w:rPr>
          <w:rFonts w:ascii="Arial" w:hAnsi="Arial" w:cs="Arial"/>
          <w:color w:val="000000" w:themeColor="text1"/>
          <w:sz w:val="24"/>
        </w:rPr>
      </w:pPr>
      <w:r w:rsidRPr="00222E51">
        <w:rPr>
          <w:rFonts w:ascii="Arial" w:hAnsi="Arial" w:cs="Arial"/>
          <w:color w:val="000000" w:themeColor="text1"/>
          <w:sz w:val="24"/>
        </w:rPr>
        <w:t>Stavba s</w:t>
      </w:r>
      <w:r w:rsidR="00783545" w:rsidRPr="00222E51">
        <w:rPr>
          <w:rFonts w:ascii="Arial" w:hAnsi="Arial" w:cs="Arial"/>
          <w:color w:val="000000" w:themeColor="text1"/>
          <w:sz w:val="24"/>
        </w:rPr>
        <w:t xml:space="preserve">e nenachází v záplavovém ani poddolovaném území. </w:t>
      </w:r>
    </w:p>
    <w:p w14:paraId="083437BE" w14:textId="77777777" w:rsidR="00783545" w:rsidRPr="00222E51" w:rsidRDefault="008305CA" w:rsidP="0081461F">
      <w:pPr>
        <w:pStyle w:val="Nadpis3"/>
        <w:numPr>
          <w:ilvl w:val="0"/>
          <w:numId w:val="34"/>
        </w:numPr>
        <w:rPr>
          <w:rFonts w:ascii="Arial" w:hAnsi="Arial" w:cs="Arial"/>
          <w:color w:val="000000" w:themeColor="text1"/>
          <w:u w:val="single"/>
        </w:rPr>
      </w:pPr>
      <w:r w:rsidRPr="00222E51">
        <w:rPr>
          <w:rFonts w:ascii="Arial" w:hAnsi="Arial" w:cs="Arial"/>
          <w:color w:val="000000" w:themeColor="text1"/>
          <w:u w:val="single"/>
        </w:rPr>
        <w:t>vliv stavby na okolní stavby a pozemky, ochrana okolí, vliv stavby na odtokové poměry v</w:t>
      </w:r>
      <w:r w:rsidR="006C0BA4" w:rsidRPr="00222E51">
        <w:rPr>
          <w:rFonts w:ascii="Arial" w:hAnsi="Arial" w:cs="Arial"/>
          <w:color w:val="000000" w:themeColor="text1"/>
          <w:u w:val="single"/>
        </w:rPr>
        <w:t> území</w:t>
      </w:r>
    </w:p>
    <w:p w14:paraId="750CA909" w14:textId="3F779530" w:rsidR="00F72362" w:rsidRPr="00222E51" w:rsidRDefault="0088215C" w:rsidP="0088215C">
      <w:pPr>
        <w:rPr>
          <w:rFonts w:ascii="Arial" w:hAnsi="Arial" w:cs="Arial"/>
          <w:color w:val="000000" w:themeColor="text1"/>
          <w:sz w:val="24"/>
        </w:rPr>
      </w:pPr>
      <w:r w:rsidRPr="00222E51">
        <w:rPr>
          <w:rFonts w:ascii="Arial" w:hAnsi="Arial" w:cs="Arial"/>
          <w:color w:val="000000" w:themeColor="text1"/>
          <w:sz w:val="24"/>
        </w:rPr>
        <w:t xml:space="preserve">Stavba </w:t>
      </w:r>
      <w:r w:rsidR="00F72362" w:rsidRPr="00222E51">
        <w:rPr>
          <w:rFonts w:ascii="Arial" w:hAnsi="Arial" w:cs="Arial"/>
          <w:color w:val="000000" w:themeColor="text1"/>
          <w:sz w:val="24"/>
        </w:rPr>
        <w:t>je stávající a</w:t>
      </w:r>
      <w:r w:rsidRPr="00222E51">
        <w:rPr>
          <w:rFonts w:ascii="Arial" w:hAnsi="Arial" w:cs="Arial"/>
          <w:color w:val="000000" w:themeColor="text1"/>
          <w:sz w:val="24"/>
        </w:rPr>
        <w:t xml:space="preserve"> její budoucí provoz nemá vzhledem ke svému charakteru negativní vliv na životní prostředí nebo na zdraví osob.</w:t>
      </w:r>
    </w:p>
    <w:p w14:paraId="564B3BCE" w14:textId="69A33B43" w:rsidR="0088215C" w:rsidRPr="00222E51" w:rsidRDefault="0088215C" w:rsidP="0088215C">
      <w:pPr>
        <w:rPr>
          <w:rFonts w:ascii="Arial" w:hAnsi="Arial" w:cs="Arial"/>
          <w:color w:val="000000" w:themeColor="text1"/>
          <w:sz w:val="24"/>
        </w:rPr>
      </w:pPr>
      <w:r w:rsidRPr="00222E51">
        <w:rPr>
          <w:rFonts w:ascii="Arial" w:hAnsi="Arial" w:cs="Arial"/>
          <w:color w:val="000000" w:themeColor="text1"/>
          <w:sz w:val="24"/>
        </w:rPr>
        <w:t>Realizací záměru nedojde k ovlivnění okolních pozemků a staveb na nich.</w:t>
      </w:r>
    </w:p>
    <w:p w14:paraId="48C9E80D" w14:textId="77777777" w:rsidR="0088215C" w:rsidRPr="00222E51" w:rsidRDefault="0088215C" w:rsidP="0081461F">
      <w:pPr>
        <w:pStyle w:val="Nadpis3"/>
        <w:numPr>
          <w:ilvl w:val="0"/>
          <w:numId w:val="34"/>
        </w:numPr>
        <w:rPr>
          <w:rFonts w:ascii="Arial" w:hAnsi="Arial" w:cs="Arial"/>
          <w:color w:val="000000" w:themeColor="text1"/>
          <w:u w:val="single"/>
        </w:rPr>
      </w:pPr>
      <w:r w:rsidRPr="00222E51">
        <w:rPr>
          <w:rFonts w:ascii="Arial" w:hAnsi="Arial" w:cs="Arial"/>
          <w:color w:val="000000" w:themeColor="text1"/>
          <w:u w:val="single"/>
        </w:rPr>
        <w:t>požadavky na asanace, demolice a kácení dřevin</w:t>
      </w:r>
    </w:p>
    <w:p w14:paraId="04D80B33" w14:textId="77777777" w:rsidR="0088215C" w:rsidRPr="00222E51" w:rsidRDefault="0088215C" w:rsidP="0088215C">
      <w:pPr>
        <w:rPr>
          <w:rFonts w:ascii="Arial" w:hAnsi="Arial" w:cs="Arial"/>
          <w:color w:val="000000" w:themeColor="text1"/>
          <w:sz w:val="24"/>
        </w:rPr>
      </w:pPr>
      <w:r w:rsidRPr="00222E51">
        <w:rPr>
          <w:rFonts w:ascii="Arial" w:hAnsi="Arial" w:cs="Arial"/>
          <w:color w:val="000000" w:themeColor="text1"/>
          <w:sz w:val="24"/>
        </w:rPr>
        <w:t>Charakter stavby nevyžaduje provedení souvisejících asanací, demolicí nebo kácení dřevin.</w:t>
      </w:r>
    </w:p>
    <w:p w14:paraId="6F325A26" w14:textId="77777777" w:rsidR="0088215C" w:rsidRPr="00222E51" w:rsidRDefault="0088215C" w:rsidP="0081461F">
      <w:pPr>
        <w:pStyle w:val="Nadpis3"/>
        <w:numPr>
          <w:ilvl w:val="0"/>
          <w:numId w:val="34"/>
        </w:numPr>
        <w:rPr>
          <w:rFonts w:ascii="Arial" w:hAnsi="Arial" w:cs="Arial"/>
          <w:color w:val="000000" w:themeColor="text1"/>
          <w:u w:val="single"/>
        </w:rPr>
      </w:pPr>
      <w:r w:rsidRPr="00222E51">
        <w:rPr>
          <w:rFonts w:ascii="Arial" w:hAnsi="Arial" w:cs="Arial"/>
          <w:color w:val="000000" w:themeColor="text1"/>
          <w:u w:val="single"/>
        </w:rPr>
        <w:t>požadavky na maximální dočasné a trvalé zábory zemědělského půdního fondu nebo pozemků určených k plnění funkce lesa</w:t>
      </w:r>
    </w:p>
    <w:p w14:paraId="4898ED59" w14:textId="4D0BEB9F" w:rsidR="0028080F" w:rsidRPr="00222E51" w:rsidRDefault="0028080F" w:rsidP="0028080F">
      <w:pPr>
        <w:ind w:left="360"/>
        <w:rPr>
          <w:rFonts w:ascii="Arial" w:hAnsi="Arial" w:cs="Arial"/>
          <w:color w:val="000000" w:themeColor="text1"/>
          <w:sz w:val="24"/>
        </w:rPr>
      </w:pPr>
      <w:r w:rsidRPr="00222E51">
        <w:rPr>
          <w:rFonts w:ascii="Arial" w:hAnsi="Arial" w:cs="Arial"/>
          <w:color w:val="000000" w:themeColor="text1"/>
          <w:sz w:val="24"/>
        </w:rPr>
        <w:t xml:space="preserve">Charakter a umístění stavby </w:t>
      </w:r>
      <w:r w:rsidR="00694A72" w:rsidRPr="00222E51">
        <w:rPr>
          <w:rFonts w:ascii="Arial" w:hAnsi="Arial" w:cs="Arial"/>
          <w:color w:val="000000" w:themeColor="text1"/>
          <w:sz w:val="24"/>
        </w:rPr>
        <w:t xml:space="preserve">nevyžaduje dočasné ani </w:t>
      </w:r>
      <w:r w:rsidRPr="00222E51">
        <w:rPr>
          <w:rFonts w:ascii="Arial" w:hAnsi="Arial" w:cs="Arial"/>
          <w:color w:val="000000" w:themeColor="text1"/>
          <w:sz w:val="24"/>
        </w:rPr>
        <w:t>trvalé zábory zemědělského půdního fondu</w:t>
      </w:r>
      <w:r w:rsidR="00222E51">
        <w:rPr>
          <w:rFonts w:ascii="Arial" w:hAnsi="Arial" w:cs="Arial"/>
          <w:color w:val="000000" w:themeColor="text1"/>
          <w:sz w:val="24"/>
        </w:rPr>
        <w:t xml:space="preserve"> ani </w:t>
      </w:r>
      <w:r w:rsidR="00222E51" w:rsidRPr="00222E51">
        <w:rPr>
          <w:rFonts w:ascii="Arial" w:hAnsi="Arial" w:cs="Arial"/>
          <w:color w:val="000000" w:themeColor="text1"/>
          <w:sz w:val="24"/>
        </w:rPr>
        <w:t>pozemků určených k plnění funkce lesa.</w:t>
      </w:r>
    </w:p>
    <w:p w14:paraId="54E2F911" w14:textId="77777777" w:rsidR="0088215C" w:rsidRPr="00222E51" w:rsidRDefault="0088215C" w:rsidP="0081461F">
      <w:pPr>
        <w:pStyle w:val="Nadpis3"/>
        <w:numPr>
          <w:ilvl w:val="0"/>
          <w:numId w:val="34"/>
        </w:numPr>
        <w:rPr>
          <w:rFonts w:ascii="Arial" w:hAnsi="Arial" w:cs="Arial"/>
          <w:color w:val="000000" w:themeColor="text1"/>
          <w:u w:val="single"/>
        </w:rPr>
      </w:pPr>
      <w:r w:rsidRPr="00222E51">
        <w:rPr>
          <w:rFonts w:ascii="Arial" w:hAnsi="Arial" w:cs="Arial"/>
          <w:color w:val="000000" w:themeColor="text1"/>
          <w:u w:val="single"/>
        </w:rPr>
        <w:t>územně technické podmínky</w:t>
      </w:r>
    </w:p>
    <w:p w14:paraId="2279DF37" w14:textId="7588581A" w:rsidR="00DB782D" w:rsidRPr="00222E51" w:rsidRDefault="00DB782D" w:rsidP="00DB782D">
      <w:pPr>
        <w:rPr>
          <w:rFonts w:ascii="Arial" w:hAnsi="Arial" w:cs="Arial"/>
          <w:color w:val="000000" w:themeColor="text1"/>
          <w:sz w:val="24"/>
        </w:rPr>
      </w:pPr>
      <w:r w:rsidRPr="00222E51">
        <w:rPr>
          <w:rFonts w:ascii="Arial" w:hAnsi="Arial" w:cs="Arial"/>
          <w:color w:val="000000" w:themeColor="text1"/>
          <w:sz w:val="24"/>
        </w:rPr>
        <w:t xml:space="preserve">Oblast je velmi dobře obsloužena infrastrukturou. </w:t>
      </w:r>
      <w:r w:rsidR="00F72362" w:rsidRPr="00222E51">
        <w:rPr>
          <w:rFonts w:ascii="Arial" w:hAnsi="Arial" w:cs="Arial"/>
          <w:color w:val="000000" w:themeColor="text1"/>
          <w:sz w:val="24"/>
        </w:rPr>
        <w:t>Připojení o</w:t>
      </w:r>
      <w:r w:rsidRPr="00222E51">
        <w:rPr>
          <w:rFonts w:ascii="Arial" w:hAnsi="Arial" w:cs="Arial"/>
          <w:color w:val="000000" w:themeColor="text1"/>
          <w:sz w:val="24"/>
        </w:rPr>
        <w:t>bjekt</w:t>
      </w:r>
      <w:r w:rsidR="00F72362" w:rsidRPr="00222E51">
        <w:rPr>
          <w:rFonts w:ascii="Arial" w:hAnsi="Arial" w:cs="Arial"/>
          <w:color w:val="000000" w:themeColor="text1"/>
          <w:sz w:val="24"/>
        </w:rPr>
        <w:t>u stávající.</w:t>
      </w:r>
    </w:p>
    <w:p w14:paraId="7996A0E3" w14:textId="77777777" w:rsidR="008D164F" w:rsidRPr="00222E51" w:rsidRDefault="008D164F" w:rsidP="0081461F">
      <w:pPr>
        <w:pStyle w:val="Nadpis3"/>
        <w:numPr>
          <w:ilvl w:val="0"/>
          <w:numId w:val="34"/>
        </w:numPr>
        <w:rPr>
          <w:rFonts w:ascii="Arial" w:hAnsi="Arial" w:cs="Arial"/>
          <w:color w:val="000000" w:themeColor="text1"/>
          <w:u w:val="single"/>
        </w:rPr>
      </w:pPr>
      <w:r w:rsidRPr="00222E51">
        <w:rPr>
          <w:rFonts w:ascii="Arial" w:hAnsi="Arial" w:cs="Arial"/>
          <w:color w:val="000000" w:themeColor="text1"/>
          <w:u w:val="single"/>
        </w:rPr>
        <w:t>věcné a časové vazby stavby, podmiňující, vyvolané, související investice</w:t>
      </w:r>
    </w:p>
    <w:p w14:paraId="2864591C" w14:textId="77777777" w:rsidR="00222E51" w:rsidRDefault="00222E51" w:rsidP="008D164F">
      <w:pPr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 xml:space="preserve">Podhledy v jednotlivých prostorách budou prováděny v koordinaci s novými trasami elektroinstalace a slaboproudých rozvodů. </w:t>
      </w:r>
    </w:p>
    <w:p w14:paraId="029DD5A2" w14:textId="77777777" w:rsidR="008D164F" w:rsidRPr="00222E51" w:rsidRDefault="008D164F" w:rsidP="0081461F">
      <w:pPr>
        <w:pStyle w:val="Nadpis3"/>
        <w:numPr>
          <w:ilvl w:val="0"/>
          <w:numId w:val="34"/>
        </w:numPr>
        <w:rPr>
          <w:rFonts w:ascii="Arial" w:hAnsi="Arial" w:cs="Arial"/>
          <w:color w:val="000000" w:themeColor="text1"/>
          <w:u w:val="single"/>
        </w:rPr>
      </w:pPr>
      <w:r w:rsidRPr="00222E51">
        <w:rPr>
          <w:rFonts w:ascii="Arial" w:hAnsi="Arial" w:cs="Arial"/>
          <w:color w:val="000000" w:themeColor="text1"/>
          <w:u w:val="single"/>
        </w:rPr>
        <w:lastRenderedPageBreak/>
        <w:t>seznam pozemků podle katastru nemovitostí, na kterých se stavba provádí</w:t>
      </w:r>
    </w:p>
    <w:p w14:paraId="7C194A77" w14:textId="2CBB62A9" w:rsidR="008D164F" w:rsidRDefault="00694A72" w:rsidP="0028080F">
      <w:pPr>
        <w:spacing w:after="0"/>
        <w:rPr>
          <w:rFonts w:ascii="Arial" w:hAnsi="Arial" w:cs="Arial"/>
          <w:color w:val="000000" w:themeColor="text1"/>
          <w:sz w:val="24"/>
        </w:rPr>
      </w:pPr>
      <w:r w:rsidRPr="00222E51">
        <w:rPr>
          <w:rFonts w:ascii="Arial" w:hAnsi="Arial" w:cs="Arial"/>
          <w:color w:val="000000" w:themeColor="text1"/>
          <w:sz w:val="24"/>
        </w:rPr>
        <w:t xml:space="preserve">st. </w:t>
      </w:r>
      <w:r w:rsidR="00F72362" w:rsidRPr="00222E51">
        <w:rPr>
          <w:rFonts w:ascii="Arial" w:hAnsi="Arial" w:cs="Arial"/>
          <w:color w:val="000000" w:themeColor="text1"/>
          <w:sz w:val="24"/>
        </w:rPr>
        <w:t>307/2</w:t>
      </w:r>
      <w:r w:rsidR="008D164F" w:rsidRPr="00222E51">
        <w:rPr>
          <w:rFonts w:ascii="Arial" w:hAnsi="Arial" w:cs="Arial"/>
          <w:color w:val="000000" w:themeColor="text1"/>
          <w:sz w:val="24"/>
        </w:rPr>
        <w:tab/>
      </w:r>
      <w:r w:rsidR="008D164F" w:rsidRPr="00222E51">
        <w:rPr>
          <w:rFonts w:ascii="Arial" w:hAnsi="Arial" w:cs="Arial"/>
          <w:color w:val="000000" w:themeColor="text1"/>
          <w:sz w:val="24"/>
        </w:rPr>
        <w:tab/>
      </w:r>
      <w:r w:rsidRPr="00222E51">
        <w:rPr>
          <w:rFonts w:ascii="Arial" w:hAnsi="Arial" w:cs="Arial"/>
          <w:color w:val="000000" w:themeColor="text1"/>
          <w:sz w:val="24"/>
        </w:rPr>
        <w:t>zastavěná plocha a nádvoří</w:t>
      </w:r>
    </w:p>
    <w:p w14:paraId="2BC4BEEB" w14:textId="77777777" w:rsidR="00222E51" w:rsidRPr="00222E51" w:rsidRDefault="00222E51" w:rsidP="0028080F">
      <w:pPr>
        <w:spacing w:after="0"/>
        <w:rPr>
          <w:rFonts w:ascii="Arial" w:hAnsi="Arial" w:cs="Arial"/>
          <w:color w:val="000000" w:themeColor="text1"/>
          <w:sz w:val="24"/>
        </w:rPr>
      </w:pPr>
    </w:p>
    <w:p w14:paraId="714AB449" w14:textId="77777777" w:rsidR="008D164F" w:rsidRPr="00222E51" w:rsidRDefault="008D164F" w:rsidP="0081461F">
      <w:pPr>
        <w:pStyle w:val="Nadpis3"/>
        <w:numPr>
          <w:ilvl w:val="0"/>
          <w:numId w:val="34"/>
        </w:numPr>
        <w:rPr>
          <w:rFonts w:ascii="Arial" w:hAnsi="Arial" w:cs="Arial"/>
          <w:color w:val="000000" w:themeColor="text1"/>
          <w:u w:val="single"/>
        </w:rPr>
      </w:pPr>
      <w:r w:rsidRPr="00222E51">
        <w:rPr>
          <w:rFonts w:ascii="Arial" w:hAnsi="Arial" w:cs="Arial"/>
          <w:color w:val="000000" w:themeColor="text1"/>
          <w:u w:val="single"/>
        </w:rPr>
        <w:t>seznam pozemků podle katastru nemovitostí, na kterých vznikne ochranné pásmo</w:t>
      </w:r>
    </w:p>
    <w:p w14:paraId="59F34B6E" w14:textId="35DD08D3" w:rsidR="008D164F" w:rsidRDefault="008D164F" w:rsidP="008D164F">
      <w:pPr>
        <w:rPr>
          <w:rFonts w:ascii="Arial" w:hAnsi="Arial" w:cs="Arial"/>
          <w:color w:val="000000" w:themeColor="text1"/>
          <w:sz w:val="24"/>
        </w:rPr>
      </w:pPr>
      <w:r w:rsidRPr="00222E51">
        <w:rPr>
          <w:rFonts w:ascii="Arial" w:hAnsi="Arial" w:cs="Arial"/>
          <w:color w:val="000000" w:themeColor="text1"/>
          <w:sz w:val="24"/>
        </w:rPr>
        <w:t>Realizace stavebního záměru nevyžaduje zřízení nového ochranného nebo bezpečnostního pásma.</w:t>
      </w:r>
    </w:p>
    <w:p w14:paraId="7BA85D1E" w14:textId="05093945" w:rsidR="00222E51" w:rsidRDefault="00222E51" w:rsidP="008D164F">
      <w:pPr>
        <w:rPr>
          <w:rFonts w:ascii="Arial" w:hAnsi="Arial" w:cs="Arial"/>
          <w:color w:val="000000" w:themeColor="text1"/>
          <w:sz w:val="24"/>
        </w:rPr>
      </w:pPr>
    </w:p>
    <w:p w14:paraId="033DDB6F" w14:textId="77777777" w:rsidR="003D6630" w:rsidRDefault="003D6630" w:rsidP="008D164F">
      <w:pPr>
        <w:rPr>
          <w:rFonts w:ascii="Arial" w:hAnsi="Arial" w:cs="Arial"/>
          <w:color w:val="000000" w:themeColor="text1"/>
          <w:sz w:val="24"/>
        </w:rPr>
      </w:pPr>
    </w:p>
    <w:p w14:paraId="365E55DA" w14:textId="77777777" w:rsidR="00222E51" w:rsidRPr="00222E51" w:rsidRDefault="00222E51" w:rsidP="008D164F">
      <w:pPr>
        <w:rPr>
          <w:rFonts w:ascii="Arial" w:hAnsi="Arial" w:cs="Arial"/>
          <w:color w:val="000000" w:themeColor="text1"/>
          <w:sz w:val="24"/>
        </w:rPr>
      </w:pPr>
    </w:p>
    <w:p w14:paraId="65A19EFD" w14:textId="6CD9E868" w:rsidR="008D164F" w:rsidRPr="00FB1E1F" w:rsidRDefault="00F72362" w:rsidP="00F72362">
      <w:pPr>
        <w:pStyle w:val="Nadpis1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  <w:r w:rsidRPr="00FB1E1F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B.2</w:t>
      </w:r>
      <w:r w:rsidRPr="00FB1E1F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ab/>
      </w:r>
      <w:r w:rsidR="008D164F" w:rsidRPr="00FB1E1F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Celkový popis stavby</w:t>
      </w:r>
    </w:p>
    <w:p w14:paraId="045D3C8F" w14:textId="77777777" w:rsidR="008D164F" w:rsidRPr="00222E51" w:rsidRDefault="008D164F" w:rsidP="008D164F">
      <w:pPr>
        <w:pStyle w:val="Nadpis2"/>
        <w:numPr>
          <w:ilvl w:val="1"/>
          <w:numId w:val="7"/>
        </w:numPr>
        <w:rPr>
          <w:rFonts w:ascii="Arial" w:hAnsi="Arial" w:cs="Arial"/>
          <w:color w:val="000000" w:themeColor="text1"/>
          <w:sz w:val="24"/>
          <w:szCs w:val="24"/>
        </w:rPr>
      </w:pPr>
      <w:r w:rsidRPr="00222E51">
        <w:rPr>
          <w:rFonts w:ascii="Arial" w:hAnsi="Arial" w:cs="Arial"/>
          <w:color w:val="000000" w:themeColor="text1"/>
          <w:sz w:val="24"/>
          <w:szCs w:val="24"/>
        </w:rPr>
        <w:t>Základní charakteristika stavby a jejího užívání</w:t>
      </w:r>
    </w:p>
    <w:p w14:paraId="07E8FBF7" w14:textId="77777777" w:rsidR="008D164F" w:rsidRPr="00222E51" w:rsidRDefault="00BE5201" w:rsidP="008D164F">
      <w:pPr>
        <w:pStyle w:val="Nadpis3"/>
        <w:numPr>
          <w:ilvl w:val="0"/>
          <w:numId w:val="14"/>
        </w:numPr>
        <w:rPr>
          <w:rFonts w:ascii="Arial" w:hAnsi="Arial" w:cs="Arial"/>
          <w:color w:val="000000" w:themeColor="text1"/>
          <w:u w:val="single"/>
        </w:rPr>
      </w:pPr>
      <w:r w:rsidRPr="00222E51">
        <w:rPr>
          <w:rFonts w:ascii="Arial" w:hAnsi="Arial" w:cs="Arial"/>
          <w:color w:val="000000" w:themeColor="text1"/>
          <w:u w:val="single"/>
        </w:rPr>
        <w:t>n</w:t>
      </w:r>
      <w:r w:rsidR="008D164F" w:rsidRPr="00222E51">
        <w:rPr>
          <w:rFonts w:ascii="Arial" w:hAnsi="Arial" w:cs="Arial"/>
          <w:color w:val="000000" w:themeColor="text1"/>
          <w:u w:val="single"/>
        </w:rPr>
        <w:t>ová stavba nebo změna dokončené stavby</w:t>
      </w:r>
    </w:p>
    <w:p w14:paraId="1016E72F" w14:textId="24C391A6" w:rsidR="008D164F" w:rsidRPr="00222E51" w:rsidRDefault="008D164F" w:rsidP="008D164F">
      <w:pPr>
        <w:rPr>
          <w:rFonts w:ascii="Arial" w:hAnsi="Arial" w:cs="Arial"/>
          <w:color w:val="000000" w:themeColor="text1"/>
          <w:sz w:val="24"/>
        </w:rPr>
      </w:pPr>
      <w:r w:rsidRPr="00222E51">
        <w:rPr>
          <w:rFonts w:ascii="Arial" w:hAnsi="Arial" w:cs="Arial"/>
          <w:color w:val="000000" w:themeColor="text1"/>
          <w:sz w:val="24"/>
        </w:rPr>
        <w:t xml:space="preserve">Jedná se o </w:t>
      </w:r>
      <w:r w:rsidR="00F72362" w:rsidRPr="00222E51">
        <w:rPr>
          <w:rFonts w:ascii="Arial" w:hAnsi="Arial" w:cs="Arial"/>
          <w:color w:val="000000" w:themeColor="text1"/>
          <w:sz w:val="24"/>
        </w:rPr>
        <w:t xml:space="preserve">rekonstrukci stávající elektroinstalace z důvodu zvýšené potřeby slaboproudých sítí v objektu.  </w:t>
      </w:r>
    </w:p>
    <w:p w14:paraId="59AFAF3E" w14:textId="77777777" w:rsidR="00BE5201" w:rsidRPr="00222E51" w:rsidRDefault="00BE5201" w:rsidP="00BE5201">
      <w:pPr>
        <w:pStyle w:val="Nadpis3"/>
        <w:numPr>
          <w:ilvl w:val="0"/>
          <w:numId w:val="14"/>
        </w:numPr>
        <w:rPr>
          <w:rFonts w:ascii="Arial" w:hAnsi="Arial" w:cs="Arial"/>
          <w:color w:val="000000" w:themeColor="text1"/>
          <w:u w:val="single"/>
        </w:rPr>
      </w:pPr>
      <w:r w:rsidRPr="00222E51">
        <w:rPr>
          <w:rFonts w:ascii="Arial" w:hAnsi="Arial" w:cs="Arial"/>
          <w:color w:val="000000" w:themeColor="text1"/>
          <w:u w:val="single"/>
        </w:rPr>
        <w:t>účel užívání stavby</w:t>
      </w:r>
    </w:p>
    <w:p w14:paraId="43E2CE11" w14:textId="49771AED" w:rsidR="00BE5201" w:rsidRPr="00222E51" w:rsidRDefault="00BE5201" w:rsidP="00BE5201">
      <w:pPr>
        <w:rPr>
          <w:rFonts w:ascii="Arial" w:hAnsi="Arial" w:cs="Arial"/>
          <w:color w:val="000000" w:themeColor="text1"/>
          <w:sz w:val="24"/>
        </w:rPr>
      </w:pPr>
      <w:r w:rsidRPr="00222E51">
        <w:rPr>
          <w:rFonts w:ascii="Arial" w:hAnsi="Arial" w:cs="Arial"/>
          <w:color w:val="000000" w:themeColor="text1"/>
          <w:sz w:val="24"/>
        </w:rPr>
        <w:t xml:space="preserve">Stavba </w:t>
      </w:r>
      <w:r w:rsidR="002246E8" w:rsidRPr="00222E51">
        <w:rPr>
          <w:rFonts w:ascii="Arial" w:hAnsi="Arial" w:cs="Arial"/>
          <w:color w:val="000000" w:themeColor="text1"/>
          <w:sz w:val="24"/>
        </w:rPr>
        <w:t>slouž</w:t>
      </w:r>
      <w:r w:rsidR="00F72362" w:rsidRPr="00222E51">
        <w:rPr>
          <w:rFonts w:ascii="Arial" w:hAnsi="Arial" w:cs="Arial"/>
          <w:color w:val="000000" w:themeColor="text1"/>
          <w:sz w:val="24"/>
        </w:rPr>
        <w:t xml:space="preserve">í jako objekt veřejné správy. </w:t>
      </w:r>
    </w:p>
    <w:p w14:paraId="6F083545" w14:textId="77777777" w:rsidR="00BE5201" w:rsidRPr="00222E51" w:rsidRDefault="00BE5201" w:rsidP="00BE5201">
      <w:pPr>
        <w:pStyle w:val="Nadpis3"/>
        <w:numPr>
          <w:ilvl w:val="0"/>
          <w:numId w:val="14"/>
        </w:numPr>
        <w:rPr>
          <w:rFonts w:ascii="Arial" w:hAnsi="Arial" w:cs="Arial"/>
          <w:color w:val="000000" w:themeColor="text1"/>
          <w:u w:val="single"/>
        </w:rPr>
      </w:pPr>
      <w:r w:rsidRPr="00222E51">
        <w:rPr>
          <w:rFonts w:ascii="Arial" w:hAnsi="Arial" w:cs="Arial"/>
          <w:color w:val="000000" w:themeColor="text1"/>
          <w:u w:val="single"/>
        </w:rPr>
        <w:t>trvalá nebo dočasná stavba</w:t>
      </w:r>
    </w:p>
    <w:p w14:paraId="28F082C4" w14:textId="77777777" w:rsidR="00BE5201" w:rsidRPr="00222E51" w:rsidRDefault="00BE5201" w:rsidP="00BE5201">
      <w:pPr>
        <w:rPr>
          <w:rFonts w:ascii="Arial" w:hAnsi="Arial" w:cs="Arial"/>
          <w:color w:val="000000" w:themeColor="text1"/>
          <w:sz w:val="24"/>
        </w:rPr>
      </w:pPr>
      <w:r w:rsidRPr="00222E51">
        <w:rPr>
          <w:rFonts w:ascii="Arial" w:hAnsi="Arial" w:cs="Arial"/>
          <w:color w:val="000000" w:themeColor="text1"/>
          <w:sz w:val="24"/>
        </w:rPr>
        <w:t>Jedná se o stavbu trvalou</w:t>
      </w:r>
    </w:p>
    <w:p w14:paraId="2DD565DB" w14:textId="77777777" w:rsidR="00BE5201" w:rsidRPr="00222E51" w:rsidRDefault="00BE5201" w:rsidP="00BE5201">
      <w:pPr>
        <w:pStyle w:val="Nadpis3"/>
        <w:numPr>
          <w:ilvl w:val="0"/>
          <w:numId w:val="14"/>
        </w:numPr>
        <w:rPr>
          <w:rFonts w:ascii="Arial" w:hAnsi="Arial" w:cs="Arial"/>
          <w:color w:val="000000" w:themeColor="text1"/>
          <w:u w:val="single"/>
        </w:rPr>
      </w:pPr>
      <w:r w:rsidRPr="00222E51">
        <w:rPr>
          <w:rFonts w:ascii="Arial" w:hAnsi="Arial" w:cs="Arial"/>
          <w:color w:val="000000" w:themeColor="text1"/>
          <w:u w:val="single"/>
        </w:rPr>
        <w:t>informace o vydaných rozhodnutích o povolení výjimky z technických požadavků na stavby a technických požadavků zabezpečující bezbariérové užívání stavby</w:t>
      </w:r>
    </w:p>
    <w:p w14:paraId="6EB1556D" w14:textId="3BEFCDCA" w:rsidR="00BE5201" w:rsidRPr="00222E51" w:rsidRDefault="00BE5201" w:rsidP="00BE5201">
      <w:pPr>
        <w:rPr>
          <w:rFonts w:ascii="Arial" w:hAnsi="Arial" w:cs="Arial"/>
          <w:color w:val="000000" w:themeColor="text1"/>
          <w:sz w:val="24"/>
        </w:rPr>
      </w:pPr>
      <w:r w:rsidRPr="00222E51">
        <w:rPr>
          <w:rFonts w:ascii="Arial" w:hAnsi="Arial" w:cs="Arial"/>
          <w:color w:val="000000" w:themeColor="text1"/>
          <w:sz w:val="24"/>
        </w:rPr>
        <w:t>O výjimky z technických požadavků na stavby a technických požadavků zabezpečujících bezbariérové užívání stavby nebylo žádáno, nejsou vyžadovány.</w:t>
      </w:r>
    </w:p>
    <w:p w14:paraId="242732C2" w14:textId="77777777" w:rsidR="00BE5201" w:rsidRPr="00222E51" w:rsidRDefault="00BE5201" w:rsidP="00BE5201">
      <w:pPr>
        <w:pStyle w:val="Nadpis3"/>
        <w:numPr>
          <w:ilvl w:val="0"/>
          <w:numId w:val="14"/>
        </w:numPr>
        <w:rPr>
          <w:rFonts w:ascii="Arial" w:hAnsi="Arial" w:cs="Arial"/>
          <w:color w:val="000000" w:themeColor="text1"/>
          <w:u w:val="single"/>
        </w:rPr>
      </w:pPr>
      <w:r w:rsidRPr="00222E51">
        <w:rPr>
          <w:rFonts w:ascii="Arial" w:hAnsi="Arial" w:cs="Arial"/>
          <w:color w:val="000000" w:themeColor="text1"/>
          <w:u w:val="single"/>
        </w:rPr>
        <w:t>informace o tom, zda a v jakých částech dokumentace jsou zohledněny podmínky závazných stanovisek dotčených orgánů</w:t>
      </w:r>
    </w:p>
    <w:p w14:paraId="61D1399C" w14:textId="77777777" w:rsidR="00F72362" w:rsidRPr="00222E51" w:rsidRDefault="00F72362" w:rsidP="00BE5201">
      <w:pPr>
        <w:rPr>
          <w:rFonts w:ascii="Arial" w:hAnsi="Arial" w:cs="Arial"/>
          <w:color w:val="000000" w:themeColor="text1"/>
          <w:sz w:val="24"/>
        </w:rPr>
      </w:pPr>
      <w:r w:rsidRPr="00222E51">
        <w:rPr>
          <w:rFonts w:ascii="Arial" w:hAnsi="Arial" w:cs="Arial"/>
          <w:color w:val="000000" w:themeColor="text1"/>
          <w:sz w:val="24"/>
        </w:rPr>
        <w:t>Nejsou p</w:t>
      </w:r>
      <w:r w:rsidR="00BE5201" w:rsidRPr="00222E51">
        <w:rPr>
          <w:rFonts w:ascii="Arial" w:hAnsi="Arial" w:cs="Arial"/>
          <w:color w:val="000000" w:themeColor="text1"/>
          <w:sz w:val="24"/>
        </w:rPr>
        <w:t>ožadavky dotčených orgánů týkající se stavby</w:t>
      </w:r>
      <w:r w:rsidRPr="00222E51">
        <w:rPr>
          <w:rFonts w:ascii="Arial" w:hAnsi="Arial" w:cs="Arial"/>
          <w:color w:val="000000" w:themeColor="text1"/>
          <w:sz w:val="24"/>
        </w:rPr>
        <w:t>.</w:t>
      </w:r>
    </w:p>
    <w:p w14:paraId="4D2F769B" w14:textId="77777777" w:rsidR="00BE5201" w:rsidRPr="00222E51" w:rsidRDefault="00BE5201" w:rsidP="00BE5201">
      <w:pPr>
        <w:pStyle w:val="Nadpis3"/>
        <w:numPr>
          <w:ilvl w:val="0"/>
          <w:numId w:val="14"/>
        </w:numPr>
        <w:rPr>
          <w:rFonts w:ascii="Arial" w:hAnsi="Arial" w:cs="Arial"/>
          <w:color w:val="000000" w:themeColor="text1"/>
          <w:u w:val="single"/>
        </w:rPr>
      </w:pPr>
      <w:r w:rsidRPr="00222E51">
        <w:rPr>
          <w:rFonts w:ascii="Arial" w:hAnsi="Arial" w:cs="Arial"/>
          <w:color w:val="000000" w:themeColor="text1"/>
          <w:u w:val="single"/>
        </w:rPr>
        <w:t>ochrana stavby podle jiných právních předpisů</w:t>
      </w:r>
    </w:p>
    <w:p w14:paraId="30E5F48C" w14:textId="77777777" w:rsidR="00BE5201" w:rsidRPr="00222E51" w:rsidRDefault="00BE5201" w:rsidP="00BE5201">
      <w:pPr>
        <w:rPr>
          <w:rFonts w:ascii="Arial" w:hAnsi="Arial" w:cs="Arial"/>
          <w:color w:val="000000" w:themeColor="text1"/>
          <w:sz w:val="24"/>
        </w:rPr>
      </w:pPr>
      <w:r w:rsidRPr="00222E51">
        <w:rPr>
          <w:rFonts w:ascii="Arial" w:hAnsi="Arial" w:cs="Arial"/>
          <w:color w:val="000000" w:themeColor="text1"/>
          <w:sz w:val="24"/>
        </w:rPr>
        <w:t>Stavba není památkově chráněna.</w:t>
      </w:r>
    </w:p>
    <w:p w14:paraId="00E36958" w14:textId="77777777" w:rsidR="00BE5201" w:rsidRPr="00222E51" w:rsidRDefault="00BE5201" w:rsidP="00BE5201">
      <w:pPr>
        <w:pStyle w:val="Nadpis3"/>
        <w:numPr>
          <w:ilvl w:val="0"/>
          <w:numId w:val="14"/>
        </w:numPr>
        <w:rPr>
          <w:rFonts w:ascii="Arial" w:hAnsi="Arial" w:cs="Arial"/>
          <w:color w:val="000000" w:themeColor="text1"/>
          <w:u w:val="single"/>
        </w:rPr>
      </w:pPr>
      <w:r w:rsidRPr="00222E51">
        <w:rPr>
          <w:rFonts w:ascii="Arial" w:hAnsi="Arial" w:cs="Arial"/>
          <w:color w:val="000000" w:themeColor="text1"/>
          <w:u w:val="single"/>
        </w:rPr>
        <w:t>navrhované parametry stavby</w:t>
      </w:r>
    </w:p>
    <w:p w14:paraId="2F4CF736" w14:textId="07BBD506" w:rsidR="002246E8" w:rsidRPr="00222E51" w:rsidRDefault="002246E8" w:rsidP="002246E8">
      <w:pPr>
        <w:rPr>
          <w:rFonts w:ascii="Arial" w:hAnsi="Arial" w:cs="Arial"/>
          <w:color w:val="000000" w:themeColor="text1"/>
          <w:sz w:val="24"/>
        </w:rPr>
      </w:pPr>
      <w:r w:rsidRPr="00222E51">
        <w:rPr>
          <w:rFonts w:ascii="Arial" w:hAnsi="Arial" w:cs="Arial"/>
          <w:color w:val="000000" w:themeColor="text1"/>
          <w:sz w:val="24"/>
        </w:rPr>
        <w:t xml:space="preserve">Realizací stavebního záměru </w:t>
      </w:r>
      <w:r w:rsidR="00F72362" w:rsidRPr="00222E51">
        <w:rPr>
          <w:rFonts w:ascii="Arial" w:hAnsi="Arial" w:cs="Arial"/>
          <w:color w:val="000000" w:themeColor="text1"/>
          <w:sz w:val="24"/>
        </w:rPr>
        <w:t xml:space="preserve">bude provedena rekonstrukce elektroinstalace </w:t>
      </w:r>
      <w:r w:rsidR="004B53A6" w:rsidRPr="00222E51">
        <w:rPr>
          <w:rFonts w:ascii="Arial" w:hAnsi="Arial" w:cs="Arial"/>
          <w:color w:val="000000" w:themeColor="text1"/>
          <w:sz w:val="24"/>
        </w:rPr>
        <w:t>dle norem ČSN platných k datu zpracování projektové dokumentace</w:t>
      </w:r>
      <w:r w:rsidR="00222E51">
        <w:rPr>
          <w:rFonts w:ascii="Arial" w:hAnsi="Arial" w:cs="Arial"/>
          <w:color w:val="000000" w:themeColor="text1"/>
          <w:sz w:val="24"/>
        </w:rPr>
        <w:t>, provedeny nové slaboproudé rozvody</w:t>
      </w:r>
      <w:r w:rsidR="004B53A6" w:rsidRPr="00222E51">
        <w:rPr>
          <w:rFonts w:ascii="Arial" w:hAnsi="Arial" w:cs="Arial"/>
          <w:color w:val="000000" w:themeColor="text1"/>
          <w:sz w:val="24"/>
        </w:rPr>
        <w:t xml:space="preserve">. </w:t>
      </w:r>
    </w:p>
    <w:p w14:paraId="744F2944" w14:textId="1E29BBCC" w:rsidR="004B53A6" w:rsidRPr="00FB1E1F" w:rsidRDefault="00B6746D" w:rsidP="00397844">
      <w:pPr>
        <w:pStyle w:val="Nadpis3"/>
        <w:numPr>
          <w:ilvl w:val="0"/>
          <w:numId w:val="14"/>
        </w:numPr>
        <w:rPr>
          <w:rFonts w:ascii="Arial" w:hAnsi="Arial" w:cs="Arial"/>
          <w:color w:val="000000" w:themeColor="text1"/>
        </w:rPr>
      </w:pPr>
      <w:r w:rsidRPr="00FB1E1F">
        <w:rPr>
          <w:rFonts w:ascii="Arial" w:hAnsi="Arial" w:cs="Arial"/>
          <w:color w:val="000000" w:themeColor="text1"/>
          <w:u w:val="single"/>
        </w:rPr>
        <w:t xml:space="preserve">základní bilance </w:t>
      </w:r>
      <w:proofErr w:type="gramStart"/>
      <w:r w:rsidRPr="00FB1E1F">
        <w:rPr>
          <w:rFonts w:ascii="Arial" w:hAnsi="Arial" w:cs="Arial"/>
          <w:color w:val="000000" w:themeColor="text1"/>
          <w:u w:val="single"/>
        </w:rPr>
        <w:t>stavby</w:t>
      </w:r>
      <w:r w:rsidRPr="00FB1E1F">
        <w:rPr>
          <w:rFonts w:ascii="Arial" w:hAnsi="Arial" w:cs="Arial"/>
          <w:color w:val="000000" w:themeColor="text1"/>
        </w:rPr>
        <w:t xml:space="preserve"> </w:t>
      </w:r>
      <w:r w:rsidR="00FB1E1F">
        <w:rPr>
          <w:rFonts w:ascii="Arial" w:hAnsi="Arial" w:cs="Arial"/>
          <w:color w:val="000000" w:themeColor="text1"/>
        </w:rPr>
        <w:t xml:space="preserve">- </w:t>
      </w:r>
      <w:r w:rsidR="004B53A6" w:rsidRPr="00FB1E1F">
        <w:rPr>
          <w:rFonts w:ascii="Arial" w:hAnsi="Arial" w:cs="Arial"/>
          <w:color w:val="000000" w:themeColor="text1"/>
        </w:rPr>
        <w:t>Stávající</w:t>
      </w:r>
      <w:proofErr w:type="gramEnd"/>
      <w:r w:rsidR="004B53A6" w:rsidRPr="00FB1E1F">
        <w:rPr>
          <w:rFonts w:ascii="Arial" w:hAnsi="Arial" w:cs="Arial"/>
          <w:color w:val="000000" w:themeColor="text1"/>
        </w:rPr>
        <w:t xml:space="preserve">, nedojde ke změně. </w:t>
      </w:r>
    </w:p>
    <w:p w14:paraId="3900B5C0" w14:textId="77777777" w:rsidR="0033711D" w:rsidRPr="00222E51" w:rsidRDefault="0033711D" w:rsidP="0033711D">
      <w:pPr>
        <w:pStyle w:val="Nadpis3"/>
        <w:numPr>
          <w:ilvl w:val="0"/>
          <w:numId w:val="14"/>
        </w:numPr>
        <w:rPr>
          <w:rFonts w:ascii="Arial" w:hAnsi="Arial" w:cs="Arial"/>
          <w:color w:val="000000" w:themeColor="text1"/>
        </w:rPr>
      </w:pPr>
      <w:r w:rsidRPr="00FB1E1F">
        <w:rPr>
          <w:rFonts w:ascii="Arial" w:hAnsi="Arial" w:cs="Arial"/>
          <w:color w:val="000000" w:themeColor="text1"/>
          <w:u w:val="single"/>
        </w:rPr>
        <w:t>základní předpoklady výstavby</w:t>
      </w:r>
      <w:r w:rsidRPr="00222E51">
        <w:rPr>
          <w:rFonts w:ascii="Arial" w:hAnsi="Arial" w:cs="Arial"/>
          <w:color w:val="000000" w:themeColor="text1"/>
        </w:rPr>
        <w:t xml:space="preserve"> (časové údaje, členění na etapy)</w:t>
      </w:r>
    </w:p>
    <w:p w14:paraId="740712EB" w14:textId="547D9C25" w:rsidR="0033711D" w:rsidRPr="00222E51" w:rsidRDefault="0033711D" w:rsidP="0033711D">
      <w:pPr>
        <w:rPr>
          <w:rFonts w:ascii="Arial" w:hAnsi="Arial" w:cs="Arial"/>
          <w:color w:val="000000" w:themeColor="text1"/>
          <w:sz w:val="24"/>
        </w:rPr>
      </w:pPr>
      <w:r w:rsidRPr="00222E51">
        <w:rPr>
          <w:rFonts w:ascii="Arial" w:hAnsi="Arial" w:cs="Arial"/>
          <w:color w:val="000000" w:themeColor="text1"/>
          <w:sz w:val="24"/>
        </w:rPr>
        <w:t xml:space="preserve">Stavba bude provedena </w:t>
      </w:r>
      <w:r w:rsidR="004B53A6" w:rsidRPr="00222E51">
        <w:rPr>
          <w:rFonts w:ascii="Arial" w:hAnsi="Arial" w:cs="Arial"/>
          <w:color w:val="000000" w:themeColor="text1"/>
          <w:sz w:val="24"/>
        </w:rPr>
        <w:t xml:space="preserve">postupně </w:t>
      </w:r>
      <w:r w:rsidR="002609C7" w:rsidRPr="00222E51">
        <w:rPr>
          <w:rFonts w:ascii="Arial" w:hAnsi="Arial" w:cs="Arial"/>
          <w:color w:val="000000" w:themeColor="text1"/>
          <w:sz w:val="24"/>
        </w:rPr>
        <w:t xml:space="preserve">po jednotlivých podlažích. </w:t>
      </w:r>
    </w:p>
    <w:p w14:paraId="4E6DBCED" w14:textId="77777777" w:rsidR="0033711D" w:rsidRPr="00FB1E1F" w:rsidRDefault="0033711D" w:rsidP="0033711D">
      <w:pPr>
        <w:pStyle w:val="Nadpis3"/>
        <w:numPr>
          <w:ilvl w:val="0"/>
          <w:numId w:val="14"/>
        </w:numPr>
        <w:rPr>
          <w:rFonts w:ascii="Arial" w:hAnsi="Arial" w:cs="Arial"/>
          <w:color w:val="000000" w:themeColor="text1"/>
          <w:u w:val="single"/>
        </w:rPr>
      </w:pPr>
      <w:r w:rsidRPr="00FB1E1F">
        <w:rPr>
          <w:rFonts w:ascii="Arial" w:hAnsi="Arial" w:cs="Arial"/>
          <w:color w:val="000000" w:themeColor="text1"/>
          <w:u w:val="single"/>
        </w:rPr>
        <w:t>orientační náklady stavby</w:t>
      </w:r>
    </w:p>
    <w:p w14:paraId="62F5BE2A" w14:textId="62E4EF7C" w:rsidR="0033711D" w:rsidRPr="00222E51" w:rsidRDefault="0033711D" w:rsidP="0033711D">
      <w:pPr>
        <w:rPr>
          <w:rFonts w:ascii="Arial" w:hAnsi="Arial" w:cs="Arial"/>
          <w:color w:val="000000" w:themeColor="text1"/>
          <w:sz w:val="24"/>
        </w:rPr>
      </w:pPr>
      <w:r w:rsidRPr="00222E51">
        <w:rPr>
          <w:rFonts w:ascii="Arial" w:hAnsi="Arial" w:cs="Arial"/>
          <w:color w:val="000000" w:themeColor="text1"/>
          <w:sz w:val="24"/>
        </w:rPr>
        <w:t>Předpokládané náklady dle ÚRS</w:t>
      </w:r>
      <w:r w:rsidRPr="00222E51">
        <w:rPr>
          <w:rFonts w:ascii="Arial" w:hAnsi="Arial" w:cs="Arial"/>
          <w:color w:val="000000" w:themeColor="text1"/>
          <w:sz w:val="24"/>
        </w:rPr>
        <w:tab/>
      </w:r>
      <w:r w:rsidRPr="00222E51">
        <w:rPr>
          <w:rFonts w:ascii="Arial" w:hAnsi="Arial" w:cs="Arial"/>
          <w:color w:val="000000" w:themeColor="text1"/>
          <w:sz w:val="24"/>
        </w:rPr>
        <w:tab/>
      </w:r>
      <w:r w:rsidRPr="00222E51">
        <w:rPr>
          <w:rFonts w:ascii="Arial" w:hAnsi="Arial" w:cs="Arial"/>
          <w:color w:val="000000" w:themeColor="text1"/>
          <w:sz w:val="24"/>
        </w:rPr>
        <w:tab/>
      </w:r>
      <w:r w:rsidR="002609C7" w:rsidRPr="00222E51">
        <w:rPr>
          <w:rFonts w:ascii="Arial" w:hAnsi="Arial" w:cs="Arial"/>
          <w:color w:val="000000" w:themeColor="text1"/>
          <w:sz w:val="24"/>
        </w:rPr>
        <w:t>8,6</w:t>
      </w:r>
      <w:r w:rsidR="00131590" w:rsidRPr="00222E51">
        <w:rPr>
          <w:rFonts w:ascii="Arial" w:hAnsi="Arial" w:cs="Arial"/>
          <w:color w:val="000000" w:themeColor="text1"/>
          <w:sz w:val="24"/>
        </w:rPr>
        <w:t xml:space="preserve"> mil.</w:t>
      </w:r>
      <w:r w:rsidRPr="00222E51">
        <w:rPr>
          <w:rFonts w:ascii="Arial" w:hAnsi="Arial" w:cs="Arial"/>
          <w:color w:val="000000" w:themeColor="text1"/>
          <w:sz w:val="24"/>
        </w:rPr>
        <w:t xml:space="preserve"> Kč bez DPH</w:t>
      </w:r>
    </w:p>
    <w:p w14:paraId="03C45A2B" w14:textId="0CA29D2D" w:rsidR="00C34B71" w:rsidRDefault="00C34B71" w:rsidP="0033711D">
      <w:pPr>
        <w:rPr>
          <w:rFonts w:ascii="Arial" w:hAnsi="Arial" w:cs="Arial"/>
          <w:color w:val="000000" w:themeColor="text1"/>
          <w:sz w:val="24"/>
        </w:rPr>
      </w:pPr>
    </w:p>
    <w:p w14:paraId="55748E74" w14:textId="7389E070" w:rsidR="00FB1E1F" w:rsidRDefault="00FB1E1F" w:rsidP="0033711D">
      <w:pPr>
        <w:rPr>
          <w:rFonts w:ascii="Arial" w:hAnsi="Arial" w:cs="Arial"/>
          <w:color w:val="000000" w:themeColor="text1"/>
          <w:sz w:val="24"/>
        </w:rPr>
      </w:pPr>
    </w:p>
    <w:p w14:paraId="0B7422E6" w14:textId="77777777" w:rsidR="00FB1E1F" w:rsidRPr="00222E51" w:rsidRDefault="00FB1E1F" w:rsidP="0033711D">
      <w:pPr>
        <w:rPr>
          <w:rFonts w:ascii="Arial" w:hAnsi="Arial" w:cs="Arial"/>
          <w:color w:val="000000" w:themeColor="text1"/>
          <w:sz w:val="24"/>
        </w:rPr>
      </w:pPr>
    </w:p>
    <w:p w14:paraId="38CD9D47" w14:textId="016B8EED" w:rsidR="00C34B71" w:rsidRPr="00FB1E1F" w:rsidRDefault="00C34B71" w:rsidP="00FB1E1F">
      <w:pPr>
        <w:pStyle w:val="Nadpis1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  <w:r w:rsidRPr="00FB1E1F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B. 3) Požárně bezpečnostní řešení</w:t>
      </w:r>
    </w:p>
    <w:p w14:paraId="1656C483" w14:textId="2070A69E" w:rsidR="00FB1E1F" w:rsidRDefault="00FB1E1F" w:rsidP="00FB1E1F">
      <w:pPr>
        <w:rPr>
          <w:rFonts w:ascii="Arial" w:hAnsi="Arial" w:cs="Arial"/>
          <w:snapToGrid w:val="0"/>
          <w:color w:val="000000" w:themeColor="text1"/>
          <w:sz w:val="24"/>
        </w:rPr>
      </w:pPr>
      <w:r w:rsidRPr="00FB1E1F">
        <w:rPr>
          <w:rFonts w:ascii="Arial" w:hAnsi="Arial" w:cs="Arial"/>
          <w:snapToGrid w:val="0"/>
          <w:color w:val="000000" w:themeColor="text1"/>
          <w:sz w:val="24"/>
        </w:rPr>
        <w:t xml:space="preserve">- v současnosti je stávající a dle investora prozatím nebude docházet k jeho změně. </w:t>
      </w:r>
    </w:p>
    <w:p w14:paraId="1CB4BED6" w14:textId="708E92FC" w:rsidR="00FB1E1F" w:rsidRPr="00FB1E1F" w:rsidRDefault="00FB1E1F" w:rsidP="00FB1E1F">
      <w:pPr>
        <w:rPr>
          <w:rFonts w:ascii="Arial" w:hAnsi="Arial" w:cs="Arial"/>
          <w:snapToGrid w:val="0"/>
          <w:color w:val="000000" w:themeColor="text1"/>
          <w:sz w:val="24"/>
        </w:rPr>
      </w:pPr>
      <w:r>
        <w:rPr>
          <w:rFonts w:ascii="Arial" w:hAnsi="Arial" w:cs="Arial"/>
          <w:snapToGrid w:val="0"/>
          <w:color w:val="000000" w:themeColor="text1"/>
          <w:sz w:val="24"/>
        </w:rPr>
        <w:lastRenderedPageBreak/>
        <w:t xml:space="preserve">Na chodbách budou, vzhledem k veřejnému prostoru instalovány protipožární podhledy, any instalace mohla být provedena běžnými kabely odolnými pouze proti šíření plamenu dle ČSN EN 60332-1-2.  </w:t>
      </w:r>
    </w:p>
    <w:p w14:paraId="113C3F0F" w14:textId="77777777" w:rsidR="00FB1E1F" w:rsidRDefault="00FB1E1F" w:rsidP="00C34B71">
      <w:pPr>
        <w:rPr>
          <w:rFonts w:ascii="Arial" w:hAnsi="Arial" w:cs="Arial"/>
          <w:snapToGrid w:val="0"/>
          <w:color w:val="000000" w:themeColor="text1"/>
          <w:sz w:val="24"/>
        </w:rPr>
      </w:pPr>
    </w:p>
    <w:p w14:paraId="69097DD4" w14:textId="28A9B2C7" w:rsidR="00C34B71" w:rsidRPr="00222E51" w:rsidRDefault="00C34B71" w:rsidP="00C34B71">
      <w:pPr>
        <w:rPr>
          <w:rFonts w:ascii="Arial" w:hAnsi="Arial" w:cs="Arial"/>
          <w:snapToGrid w:val="0"/>
          <w:color w:val="000000" w:themeColor="text1"/>
          <w:sz w:val="24"/>
        </w:rPr>
      </w:pPr>
      <w:r w:rsidRPr="00222E51">
        <w:rPr>
          <w:rFonts w:ascii="Arial" w:hAnsi="Arial" w:cs="Arial"/>
          <w:snapToGrid w:val="0"/>
          <w:color w:val="000000" w:themeColor="text1"/>
          <w:sz w:val="24"/>
        </w:rPr>
        <w:t>Z hlediska PO nejsou na stavbu kladeny žádné speciální požadavky.</w:t>
      </w:r>
    </w:p>
    <w:p w14:paraId="2C2D2E85" w14:textId="77777777" w:rsidR="00C34B71" w:rsidRPr="00222E51" w:rsidRDefault="00C34B71" w:rsidP="00C34B71">
      <w:pPr>
        <w:ind w:right="-568"/>
        <w:rPr>
          <w:rFonts w:ascii="Arial" w:hAnsi="Arial" w:cs="Arial"/>
          <w:snapToGrid w:val="0"/>
          <w:color w:val="000000" w:themeColor="text1"/>
          <w:sz w:val="24"/>
        </w:rPr>
      </w:pPr>
      <w:r w:rsidRPr="00222E51">
        <w:rPr>
          <w:rFonts w:ascii="Arial" w:hAnsi="Arial" w:cs="Arial"/>
          <w:snapToGrid w:val="0"/>
          <w:color w:val="000000" w:themeColor="text1"/>
          <w:sz w:val="24"/>
        </w:rPr>
        <w:t>Použité hmoty pro kabelová vedení jsou schváleného typu a odpovídají současným požadavkům.</w:t>
      </w:r>
    </w:p>
    <w:p w14:paraId="5C5E6B7F" w14:textId="77777777" w:rsidR="00C34B71" w:rsidRPr="00222E51" w:rsidRDefault="00C34B71" w:rsidP="00C34B71">
      <w:pPr>
        <w:rPr>
          <w:rFonts w:ascii="Arial" w:hAnsi="Arial" w:cs="Arial"/>
          <w:snapToGrid w:val="0"/>
          <w:color w:val="000000" w:themeColor="text1"/>
          <w:sz w:val="24"/>
        </w:rPr>
      </w:pPr>
      <w:r w:rsidRPr="00222E51">
        <w:rPr>
          <w:rFonts w:ascii="Arial" w:hAnsi="Arial" w:cs="Arial"/>
          <w:snapToGrid w:val="0"/>
          <w:color w:val="000000" w:themeColor="text1"/>
          <w:sz w:val="24"/>
        </w:rPr>
        <w:t>Použité objekty pro kabelová vedení nemají vliv na požární bezpečnost ostatních stavebních objektů.</w:t>
      </w:r>
    </w:p>
    <w:p w14:paraId="44842381" w14:textId="77777777" w:rsidR="00C34B71" w:rsidRPr="00222E51" w:rsidRDefault="00C34B71" w:rsidP="00C34B71">
      <w:pPr>
        <w:rPr>
          <w:rFonts w:ascii="Arial" w:hAnsi="Arial" w:cs="Arial"/>
          <w:snapToGrid w:val="0"/>
          <w:color w:val="000000" w:themeColor="text1"/>
          <w:sz w:val="24"/>
        </w:rPr>
      </w:pPr>
      <w:r w:rsidRPr="00222E51">
        <w:rPr>
          <w:rFonts w:ascii="Arial" w:hAnsi="Arial" w:cs="Arial"/>
          <w:snapToGrid w:val="0"/>
          <w:color w:val="000000" w:themeColor="text1"/>
          <w:sz w:val="24"/>
        </w:rPr>
        <w:t xml:space="preserve">Požární bezpečnost je zajištěna za těchto podmínek: Veškeré výrobky musí být v souladu se zákonem č.22/97/SB. ve znění pozdějších </w:t>
      </w:r>
      <w:proofErr w:type="gramStart"/>
      <w:r w:rsidRPr="00222E51">
        <w:rPr>
          <w:rFonts w:ascii="Arial" w:hAnsi="Arial" w:cs="Arial"/>
          <w:snapToGrid w:val="0"/>
          <w:color w:val="000000" w:themeColor="text1"/>
          <w:sz w:val="24"/>
        </w:rPr>
        <w:t>předpisů(</w:t>
      </w:r>
      <w:proofErr w:type="gramEnd"/>
      <w:r w:rsidRPr="00222E51">
        <w:rPr>
          <w:rFonts w:ascii="Arial" w:hAnsi="Arial" w:cs="Arial"/>
          <w:snapToGrid w:val="0"/>
          <w:color w:val="000000" w:themeColor="text1"/>
          <w:sz w:val="24"/>
        </w:rPr>
        <w:t>např. NV č.178/97 Sb. a NV č.81/99 Sb. - §5 – certifikace výrobků, §6 – posouzení systému jakosti, §7 – ověření shody výrobků, §8 – posouzení shody, atd.</w:t>
      </w:r>
    </w:p>
    <w:p w14:paraId="1C52EFE5" w14:textId="41066852" w:rsidR="00C34B71" w:rsidRPr="00222E51" w:rsidRDefault="00C34B71" w:rsidP="00C34B71">
      <w:pPr>
        <w:rPr>
          <w:rFonts w:ascii="Arial" w:hAnsi="Arial" w:cs="Arial"/>
          <w:snapToGrid w:val="0"/>
          <w:color w:val="000000" w:themeColor="text1"/>
          <w:sz w:val="24"/>
        </w:rPr>
      </w:pPr>
      <w:r w:rsidRPr="00222E51">
        <w:rPr>
          <w:rFonts w:ascii="Arial" w:hAnsi="Arial" w:cs="Arial"/>
          <w:snapToGrid w:val="0"/>
          <w:color w:val="000000" w:themeColor="text1"/>
          <w:sz w:val="24"/>
        </w:rPr>
        <w:t xml:space="preserve">Bude provedena výchozí revize </w:t>
      </w:r>
      <w:proofErr w:type="spellStart"/>
      <w:proofErr w:type="gramStart"/>
      <w:r w:rsidRPr="00222E51">
        <w:rPr>
          <w:rFonts w:ascii="Arial" w:hAnsi="Arial" w:cs="Arial"/>
          <w:snapToGrid w:val="0"/>
          <w:color w:val="000000" w:themeColor="text1"/>
          <w:sz w:val="24"/>
        </w:rPr>
        <w:t>el.zařízení</w:t>
      </w:r>
      <w:proofErr w:type="spellEnd"/>
      <w:proofErr w:type="gramEnd"/>
      <w:r w:rsidRPr="00222E51">
        <w:rPr>
          <w:rFonts w:ascii="Arial" w:hAnsi="Arial" w:cs="Arial"/>
          <w:snapToGrid w:val="0"/>
          <w:color w:val="000000" w:themeColor="text1"/>
          <w:sz w:val="24"/>
        </w:rPr>
        <w:t>.</w:t>
      </w:r>
    </w:p>
    <w:p w14:paraId="11B2555C" w14:textId="77777777" w:rsidR="00C34B71" w:rsidRPr="00222E51" w:rsidRDefault="00C34B71" w:rsidP="00C34B71">
      <w:pPr>
        <w:widowControl w:val="0"/>
        <w:autoSpaceDE w:val="0"/>
        <w:autoSpaceDN w:val="0"/>
        <w:adjustRightInd w:val="0"/>
        <w:ind w:left="400" w:hanging="400"/>
        <w:rPr>
          <w:rFonts w:ascii="Arial" w:hAnsi="Arial" w:cs="Arial"/>
          <w:b/>
          <w:color w:val="000000" w:themeColor="text1"/>
          <w:sz w:val="24"/>
          <w:highlight w:val="white"/>
        </w:rPr>
      </w:pPr>
    </w:p>
    <w:p w14:paraId="2A62E0C2" w14:textId="4953DCC0" w:rsidR="00FB1E1F" w:rsidRPr="00FB1E1F" w:rsidRDefault="00C34B71" w:rsidP="00FB1E1F">
      <w:pPr>
        <w:widowControl w:val="0"/>
        <w:autoSpaceDE w:val="0"/>
        <w:autoSpaceDN w:val="0"/>
        <w:adjustRightInd w:val="0"/>
        <w:ind w:left="400" w:hanging="400"/>
        <w:rPr>
          <w:rFonts w:ascii="Arial" w:hAnsi="Arial" w:cs="Arial"/>
          <w:bCs/>
          <w:color w:val="000000" w:themeColor="text1"/>
          <w:sz w:val="24"/>
          <w:highlight w:val="white"/>
          <w:u w:val="single"/>
        </w:rPr>
      </w:pPr>
      <w:r w:rsidRPr="00FB1E1F">
        <w:rPr>
          <w:rFonts w:ascii="Arial" w:hAnsi="Arial" w:cs="Arial"/>
          <w:bCs/>
          <w:color w:val="000000" w:themeColor="text1"/>
          <w:sz w:val="24"/>
          <w:highlight w:val="white"/>
          <w:u w:val="single"/>
        </w:rPr>
        <w:t>zajištění potřebného množství požární vody, popřípadě jiného hasiva</w:t>
      </w:r>
      <w:proofErr w:type="gramStart"/>
      <w:r w:rsidRPr="00FB1E1F">
        <w:rPr>
          <w:rFonts w:ascii="Arial" w:hAnsi="Arial" w:cs="Arial"/>
          <w:bCs/>
          <w:color w:val="000000" w:themeColor="text1"/>
          <w:sz w:val="24"/>
          <w:highlight w:val="white"/>
          <w:u w:val="single"/>
        </w:rPr>
        <w:t xml:space="preserve">,  </w:t>
      </w:r>
      <w:r w:rsidR="00FB1E1F" w:rsidRPr="00FB1E1F">
        <w:rPr>
          <w:rFonts w:ascii="Arial" w:hAnsi="Arial" w:cs="Arial"/>
          <w:bCs/>
          <w:color w:val="000000" w:themeColor="text1"/>
          <w:sz w:val="24"/>
          <w:highlight w:val="white"/>
          <w:u w:val="single"/>
        </w:rPr>
        <w:t>-</w:t>
      </w:r>
      <w:proofErr w:type="gramEnd"/>
    </w:p>
    <w:p w14:paraId="2B26F3B2" w14:textId="10C9D7A7" w:rsidR="00C34B71" w:rsidRPr="00FB1E1F" w:rsidRDefault="00FB1E1F" w:rsidP="00FB1E1F">
      <w:pPr>
        <w:widowControl w:val="0"/>
        <w:autoSpaceDE w:val="0"/>
        <w:autoSpaceDN w:val="0"/>
        <w:adjustRightInd w:val="0"/>
        <w:ind w:left="400" w:hanging="400"/>
        <w:rPr>
          <w:rFonts w:ascii="Arial" w:hAnsi="Arial" w:cs="Arial"/>
          <w:b/>
          <w:color w:val="000000" w:themeColor="text1"/>
          <w:sz w:val="24"/>
          <w:highlight w:val="white"/>
        </w:rPr>
      </w:pPr>
      <w:r>
        <w:rPr>
          <w:rFonts w:ascii="Arial" w:hAnsi="Arial" w:cs="Arial"/>
          <w:b/>
          <w:color w:val="000000" w:themeColor="text1"/>
          <w:sz w:val="24"/>
          <w:highlight w:val="white"/>
        </w:rPr>
        <w:t xml:space="preserve"> -     </w:t>
      </w:r>
      <w:proofErr w:type="gramStart"/>
      <w:r w:rsidRPr="00FB1E1F">
        <w:rPr>
          <w:rFonts w:ascii="Arial" w:hAnsi="Arial" w:cs="Arial"/>
          <w:color w:val="000000" w:themeColor="text1"/>
          <w:sz w:val="24"/>
          <w:highlight w:val="white"/>
        </w:rPr>
        <w:t>stávající ,</w:t>
      </w:r>
      <w:proofErr w:type="gramEnd"/>
      <w:r w:rsidRPr="00FB1E1F">
        <w:rPr>
          <w:rFonts w:ascii="Arial" w:hAnsi="Arial" w:cs="Arial"/>
          <w:color w:val="000000" w:themeColor="text1"/>
          <w:sz w:val="24"/>
          <w:highlight w:val="white"/>
        </w:rPr>
        <w:t xml:space="preserve"> </w:t>
      </w:r>
      <w:r w:rsidR="00C34B71" w:rsidRPr="00FB1E1F">
        <w:rPr>
          <w:rFonts w:ascii="Arial" w:hAnsi="Arial" w:cs="Arial"/>
          <w:color w:val="000000" w:themeColor="text1"/>
          <w:sz w:val="24"/>
          <w:highlight w:val="white"/>
        </w:rPr>
        <w:t xml:space="preserve"> </w:t>
      </w:r>
      <w:r w:rsidR="00C34B71" w:rsidRPr="00222E51">
        <w:rPr>
          <w:rFonts w:ascii="Arial" w:hAnsi="Arial" w:cs="Arial"/>
          <w:color w:val="000000" w:themeColor="text1"/>
          <w:sz w:val="24"/>
          <w:highlight w:val="white"/>
        </w:rPr>
        <w:t xml:space="preserve">PD neřeší </w:t>
      </w:r>
    </w:p>
    <w:p w14:paraId="417657EC" w14:textId="5A7140CC" w:rsidR="00C34B71" w:rsidRPr="00FB1E1F" w:rsidRDefault="00C34B71" w:rsidP="00C34B71">
      <w:pPr>
        <w:widowControl w:val="0"/>
        <w:autoSpaceDE w:val="0"/>
        <w:autoSpaceDN w:val="0"/>
        <w:adjustRightInd w:val="0"/>
        <w:ind w:left="400" w:hanging="400"/>
        <w:rPr>
          <w:rFonts w:ascii="Arial" w:hAnsi="Arial" w:cs="Arial"/>
          <w:bCs/>
          <w:color w:val="000000" w:themeColor="text1"/>
          <w:sz w:val="24"/>
          <w:highlight w:val="white"/>
          <w:u w:val="single"/>
        </w:rPr>
      </w:pPr>
      <w:r w:rsidRPr="00FB1E1F">
        <w:rPr>
          <w:rFonts w:ascii="Arial" w:hAnsi="Arial" w:cs="Arial"/>
          <w:bCs/>
          <w:color w:val="000000" w:themeColor="text1"/>
          <w:sz w:val="24"/>
          <w:highlight w:val="white"/>
          <w:u w:val="single"/>
        </w:rPr>
        <w:t>předpokládané vybavení stavby vyhrazenými požárně bezpečnostními zařízeními včetně stanovení požadavků pro provedení stavby,</w:t>
      </w:r>
    </w:p>
    <w:p w14:paraId="7417CBD4" w14:textId="77777777" w:rsidR="00C34B71" w:rsidRPr="00222E51" w:rsidRDefault="00C34B71" w:rsidP="00C34B71">
      <w:pPr>
        <w:ind w:firstLine="720"/>
        <w:rPr>
          <w:rFonts w:ascii="Arial" w:hAnsi="Arial" w:cs="Arial"/>
          <w:color w:val="000000" w:themeColor="text1"/>
          <w:sz w:val="24"/>
        </w:rPr>
      </w:pPr>
      <w:r w:rsidRPr="00222E51">
        <w:rPr>
          <w:rFonts w:ascii="Arial" w:hAnsi="Arial" w:cs="Arial"/>
          <w:color w:val="000000" w:themeColor="text1"/>
          <w:sz w:val="24"/>
        </w:rPr>
        <w:t>Zhotovitel v oblasti PO je povinen:</w:t>
      </w:r>
    </w:p>
    <w:p w14:paraId="4FF36EB6" w14:textId="77777777" w:rsidR="00C34B71" w:rsidRPr="00222E51" w:rsidRDefault="00C34B71" w:rsidP="00C34B71">
      <w:pPr>
        <w:numPr>
          <w:ilvl w:val="0"/>
          <w:numId w:val="35"/>
        </w:numPr>
        <w:tabs>
          <w:tab w:val="clear" w:pos="1440"/>
          <w:tab w:val="num" w:pos="900"/>
        </w:tabs>
        <w:spacing w:after="0"/>
        <w:ind w:left="900"/>
        <w:rPr>
          <w:rFonts w:ascii="Arial" w:hAnsi="Arial" w:cs="Arial"/>
          <w:color w:val="000000" w:themeColor="text1"/>
          <w:sz w:val="24"/>
        </w:rPr>
      </w:pPr>
      <w:r w:rsidRPr="00222E51">
        <w:rPr>
          <w:rFonts w:ascii="Arial" w:hAnsi="Arial" w:cs="Arial"/>
          <w:color w:val="000000" w:themeColor="text1"/>
          <w:sz w:val="24"/>
        </w:rPr>
        <w:t>Zajistit zákaz kouření, svařování, manipulaci s otevřeným ohněm a požárně nebezpečnými látkami, zejména v prostorách se zvýšeným požárním nebezpečím, § 4, Zákona o požární ochraně číslo 133/1985 Sb. ve znění pozdějších předpisů.</w:t>
      </w:r>
    </w:p>
    <w:p w14:paraId="48EB2F22" w14:textId="77777777" w:rsidR="00C34B71" w:rsidRPr="00222E51" w:rsidRDefault="00C34B71" w:rsidP="00C34B71">
      <w:pPr>
        <w:numPr>
          <w:ilvl w:val="0"/>
          <w:numId w:val="35"/>
        </w:numPr>
        <w:tabs>
          <w:tab w:val="clear" w:pos="1440"/>
          <w:tab w:val="num" w:pos="900"/>
        </w:tabs>
        <w:spacing w:after="0"/>
        <w:ind w:left="900"/>
        <w:rPr>
          <w:rFonts w:ascii="Arial" w:hAnsi="Arial" w:cs="Arial"/>
          <w:color w:val="000000" w:themeColor="text1"/>
          <w:sz w:val="24"/>
        </w:rPr>
      </w:pPr>
      <w:r w:rsidRPr="00222E51">
        <w:rPr>
          <w:rFonts w:ascii="Arial" w:hAnsi="Arial" w:cs="Arial"/>
          <w:color w:val="000000" w:themeColor="text1"/>
          <w:sz w:val="24"/>
        </w:rPr>
        <w:t>Zajistit volný přístup k hasicím přístrojům, požárním hydrantům a požárním zařízením.</w:t>
      </w:r>
    </w:p>
    <w:p w14:paraId="017BFE3A" w14:textId="77777777" w:rsidR="00C34B71" w:rsidRPr="00222E51" w:rsidRDefault="00C34B71" w:rsidP="00C34B71">
      <w:pPr>
        <w:numPr>
          <w:ilvl w:val="0"/>
          <w:numId w:val="35"/>
        </w:numPr>
        <w:tabs>
          <w:tab w:val="clear" w:pos="1440"/>
          <w:tab w:val="num" w:pos="900"/>
        </w:tabs>
        <w:spacing w:after="0"/>
        <w:ind w:left="900" w:hanging="191"/>
        <w:rPr>
          <w:rFonts w:ascii="Arial" w:hAnsi="Arial" w:cs="Arial"/>
          <w:color w:val="000000" w:themeColor="text1"/>
          <w:sz w:val="24"/>
        </w:rPr>
      </w:pPr>
      <w:r w:rsidRPr="00222E51">
        <w:rPr>
          <w:rFonts w:ascii="Arial" w:hAnsi="Arial" w:cs="Arial"/>
          <w:color w:val="000000" w:themeColor="text1"/>
          <w:sz w:val="24"/>
        </w:rPr>
        <w:t>Řádně označit své prostory, objekty, pracoviště, ve vztahu k požární ochraně v souladu s NV 11/2002 Sb.</w:t>
      </w:r>
    </w:p>
    <w:p w14:paraId="0CD4A681" w14:textId="77777777" w:rsidR="00C34B71" w:rsidRPr="00222E51" w:rsidRDefault="00C34B71" w:rsidP="00C34B71">
      <w:pPr>
        <w:numPr>
          <w:ilvl w:val="0"/>
          <w:numId w:val="35"/>
        </w:numPr>
        <w:tabs>
          <w:tab w:val="clear" w:pos="1440"/>
          <w:tab w:val="num" w:pos="900"/>
        </w:tabs>
        <w:spacing w:after="0"/>
        <w:ind w:left="900"/>
        <w:rPr>
          <w:rFonts w:ascii="Arial" w:hAnsi="Arial" w:cs="Arial"/>
          <w:color w:val="000000" w:themeColor="text1"/>
          <w:sz w:val="24"/>
        </w:rPr>
      </w:pPr>
      <w:r w:rsidRPr="00222E51">
        <w:rPr>
          <w:rFonts w:ascii="Arial" w:hAnsi="Arial" w:cs="Arial"/>
          <w:color w:val="000000" w:themeColor="text1"/>
          <w:sz w:val="24"/>
        </w:rPr>
        <w:t>Nahlásit zástupci objednatele druhy, množství, počet skladovaných hořlavých látek a materiálů, tyto ukládat a skladovat dle ČSN 65 0201.</w:t>
      </w:r>
    </w:p>
    <w:p w14:paraId="55045584" w14:textId="77777777" w:rsidR="00C34B71" w:rsidRPr="00222E51" w:rsidRDefault="00C34B71" w:rsidP="00C34B71">
      <w:pPr>
        <w:numPr>
          <w:ilvl w:val="0"/>
          <w:numId w:val="35"/>
        </w:numPr>
        <w:tabs>
          <w:tab w:val="clear" w:pos="1440"/>
          <w:tab w:val="num" w:pos="900"/>
        </w:tabs>
        <w:spacing w:after="0"/>
        <w:ind w:left="900"/>
        <w:rPr>
          <w:rFonts w:ascii="Arial" w:hAnsi="Arial" w:cs="Arial"/>
          <w:color w:val="000000" w:themeColor="text1"/>
          <w:sz w:val="24"/>
        </w:rPr>
      </w:pPr>
      <w:r w:rsidRPr="00222E51">
        <w:rPr>
          <w:rFonts w:ascii="Arial" w:hAnsi="Arial" w:cs="Arial"/>
          <w:color w:val="000000" w:themeColor="text1"/>
          <w:sz w:val="24"/>
        </w:rPr>
        <w:t>Bez odkladu nahlásit zástupci objednatele každý vznik požáru v prostorách nebo objektech, ve kterých provádí zhotovení díla a dále postupovat podle § 5 Zákona č. 133 /1985 Sb., ve znění pozdějších předpisů.</w:t>
      </w:r>
    </w:p>
    <w:p w14:paraId="22518634" w14:textId="77777777" w:rsidR="00C34B71" w:rsidRPr="00222E51" w:rsidRDefault="00C34B71" w:rsidP="00C34B71">
      <w:pPr>
        <w:numPr>
          <w:ilvl w:val="0"/>
          <w:numId w:val="35"/>
        </w:numPr>
        <w:tabs>
          <w:tab w:val="clear" w:pos="1440"/>
          <w:tab w:val="num" w:pos="900"/>
        </w:tabs>
        <w:spacing w:after="0"/>
        <w:ind w:left="900"/>
        <w:rPr>
          <w:rFonts w:ascii="Arial" w:hAnsi="Arial" w:cs="Arial"/>
          <w:color w:val="000000" w:themeColor="text1"/>
          <w:sz w:val="24"/>
        </w:rPr>
      </w:pPr>
      <w:r w:rsidRPr="00222E51">
        <w:rPr>
          <w:rFonts w:ascii="Arial" w:hAnsi="Arial" w:cs="Arial"/>
          <w:color w:val="000000" w:themeColor="text1"/>
          <w:sz w:val="24"/>
        </w:rPr>
        <w:t>Nahradit všechny škody a náklady objednatele, spojené s případným zaviněným požárem nebo použitím věcných prostředků požární ochrany a použitím požární techniky nebo požárně bezpečnostního zařízení.</w:t>
      </w:r>
    </w:p>
    <w:p w14:paraId="2C964193" w14:textId="77777777" w:rsidR="00C34B71" w:rsidRPr="00222E51" w:rsidRDefault="00C34B71" w:rsidP="00C34B71">
      <w:pPr>
        <w:numPr>
          <w:ilvl w:val="0"/>
          <w:numId w:val="35"/>
        </w:numPr>
        <w:tabs>
          <w:tab w:val="clear" w:pos="1440"/>
          <w:tab w:val="num" w:pos="900"/>
        </w:tabs>
        <w:spacing w:after="0"/>
        <w:ind w:left="900"/>
        <w:rPr>
          <w:rFonts w:ascii="Arial" w:hAnsi="Arial" w:cs="Arial"/>
          <w:color w:val="000000" w:themeColor="text1"/>
          <w:sz w:val="24"/>
        </w:rPr>
      </w:pPr>
      <w:r w:rsidRPr="00222E51">
        <w:rPr>
          <w:rFonts w:ascii="Arial" w:hAnsi="Arial" w:cs="Arial"/>
          <w:color w:val="000000" w:themeColor="text1"/>
          <w:sz w:val="24"/>
        </w:rPr>
        <w:t>Dodržovat technické podmínky a návody vztahující se k požární bezpečnosti výrobků nebo činností.</w:t>
      </w:r>
    </w:p>
    <w:p w14:paraId="1B5E5F39" w14:textId="77777777" w:rsidR="00C34B71" w:rsidRPr="00222E51" w:rsidRDefault="00C34B71" w:rsidP="00C34B71">
      <w:pPr>
        <w:numPr>
          <w:ilvl w:val="0"/>
          <w:numId w:val="35"/>
        </w:numPr>
        <w:tabs>
          <w:tab w:val="clear" w:pos="1440"/>
          <w:tab w:val="num" w:pos="900"/>
        </w:tabs>
        <w:spacing w:after="0"/>
        <w:ind w:left="900"/>
        <w:rPr>
          <w:rFonts w:ascii="Arial" w:hAnsi="Arial" w:cs="Arial"/>
          <w:color w:val="000000" w:themeColor="text1"/>
          <w:sz w:val="24"/>
        </w:rPr>
      </w:pPr>
      <w:r w:rsidRPr="00222E51">
        <w:rPr>
          <w:rFonts w:ascii="Arial" w:hAnsi="Arial" w:cs="Arial"/>
          <w:color w:val="000000" w:themeColor="text1"/>
          <w:sz w:val="24"/>
        </w:rPr>
        <w:t>Při svařování postupovat v souladu s vyhláškou Ministerstva vnitra ČR č. 87/2000 Sb.</w:t>
      </w:r>
    </w:p>
    <w:p w14:paraId="0E77D7BD" w14:textId="77777777" w:rsidR="00C34B71" w:rsidRPr="00222E51" w:rsidRDefault="00C34B71" w:rsidP="00C34B71">
      <w:pPr>
        <w:numPr>
          <w:ilvl w:val="0"/>
          <w:numId w:val="35"/>
        </w:numPr>
        <w:tabs>
          <w:tab w:val="clear" w:pos="1440"/>
          <w:tab w:val="num" w:pos="900"/>
        </w:tabs>
        <w:spacing w:after="0"/>
        <w:ind w:left="900"/>
        <w:rPr>
          <w:rFonts w:ascii="Arial" w:hAnsi="Arial" w:cs="Arial"/>
          <w:color w:val="000000" w:themeColor="text1"/>
          <w:sz w:val="24"/>
        </w:rPr>
      </w:pPr>
      <w:r w:rsidRPr="00222E51">
        <w:rPr>
          <w:rFonts w:ascii="Arial" w:hAnsi="Arial" w:cs="Arial"/>
          <w:color w:val="000000" w:themeColor="text1"/>
          <w:sz w:val="24"/>
        </w:rPr>
        <w:t>Zajistit volné příjezdové komunikace a nástupní plochy pro požární techniku, únikové cesty a volný přístup k nouzovým východům, rozvodným zařízením elektrické energie, uzávěrům vody, plynu, topení a produktovodům, k věcným prostředkům požární ochrany a k ručnímu ovládání požárně bezpečnostních zařízení v prostorách vztahujících se k předanému pracovišti.</w:t>
      </w:r>
    </w:p>
    <w:p w14:paraId="269C32D2" w14:textId="77777777" w:rsidR="00C34B71" w:rsidRPr="00222E51" w:rsidRDefault="00C34B71" w:rsidP="00C34B71">
      <w:pPr>
        <w:ind w:firstLine="709"/>
        <w:rPr>
          <w:rFonts w:ascii="Arial" w:hAnsi="Arial" w:cs="Arial"/>
          <w:color w:val="000000" w:themeColor="text1"/>
          <w:sz w:val="24"/>
        </w:rPr>
      </w:pPr>
      <w:r w:rsidRPr="00222E51">
        <w:rPr>
          <w:rFonts w:ascii="Arial" w:hAnsi="Arial" w:cs="Arial"/>
          <w:color w:val="000000" w:themeColor="text1"/>
          <w:sz w:val="24"/>
        </w:rPr>
        <w:lastRenderedPageBreak/>
        <w:t>Objednatel seznámí zhotovitele s rozmístěním a použitím věcných prostředků požární ochrany. Rozmístění, druhy a počty prostředků požární ochrany budou součástí zápisu o předání pracoviště.</w:t>
      </w:r>
    </w:p>
    <w:p w14:paraId="51566EDD" w14:textId="77777777" w:rsidR="00C34B71" w:rsidRPr="00222E51" w:rsidRDefault="00C34B71" w:rsidP="00C34B71">
      <w:pPr>
        <w:ind w:firstLine="709"/>
        <w:rPr>
          <w:rFonts w:ascii="Arial" w:hAnsi="Arial" w:cs="Arial"/>
          <w:color w:val="000000" w:themeColor="text1"/>
          <w:sz w:val="24"/>
        </w:rPr>
      </w:pPr>
      <w:r w:rsidRPr="00222E51">
        <w:rPr>
          <w:rFonts w:ascii="Arial" w:hAnsi="Arial" w:cs="Arial"/>
          <w:color w:val="000000" w:themeColor="text1"/>
          <w:sz w:val="24"/>
        </w:rPr>
        <w:t xml:space="preserve">Zhotovitel bere na vědomí svoji odpovědnost za průběžné plnění povinností v oblasti požární ochrany po celou dobu provádění smluvních prací – ve smyslu Zákona o požární ochraně č. 133/1985 Sb. ve znění pozdějších předpisů, technických norem, vztahujících se k požární ochraně i obecně platných právních předpisů (např. </w:t>
      </w:r>
      <w:r w:rsidRPr="00222E51">
        <w:rPr>
          <w:rFonts w:ascii="Arial" w:hAnsi="Arial" w:cs="Arial"/>
          <w:noProof/>
          <w:color w:val="000000" w:themeColor="text1"/>
          <w:sz w:val="24"/>
        </w:rPr>
        <w:t>Zák. č. 183/2006</w:t>
      </w:r>
      <w:r w:rsidRPr="00222E51">
        <w:rPr>
          <w:rFonts w:ascii="Arial" w:hAnsi="Arial" w:cs="Arial"/>
          <w:color w:val="000000" w:themeColor="text1"/>
          <w:sz w:val="24"/>
        </w:rPr>
        <w:t>). Zaměstnanci zhotovitele i osoby zdržující se s jeho vědomím na pracovištích objednatele, jsou při zdolávání požáru, živelných pohrom a jiných mimořádných událostí povinni poskytnout přiměřenou osobní pomoc a potřebnou věcnou pomoc.</w:t>
      </w:r>
    </w:p>
    <w:p w14:paraId="0F502924" w14:textId="1562AAEB" w:rsidR="00C34B71" w:rsidRPr="00FB1E1F" w:rsidRDefault="00C34B71" w:rsidP="00C34B71">
      <w:pPr>
        <w:widowControl w:val="0"/>
        <w:autoSpaceDE w:val="0"/>
        <w:autoSpaceDN w:val="0"/>
        <w:adjustRightInd w:val="0"/>
        <w:ind w:left="400" w:hanging="400"/>
        <w:rPr>
          <w:rFonts w:ascii="Arial" w:hAnsi="Arial" w:cs="Arial"/>
          <w:bCs/>
          <w:color w:val="000000" w:themeColor="text1"/>
          <w:sz w:val="24"/>
          <w:highlight w:val="white"/>
          <w:u w:val="single"/>
        </w:rPr>
      </w:pPr>
      <w:r w:rsidRPr="00FB1E1F">
        <w:rPr>
          <w:rFonts w:ascii="Arial" w:hAnsi="Arial" w:cs="Arial"/>
          <w:bCs/>
          <w:color w:val="000000" w:themeColor="text1"/>
          <w:sz w:val="24"/>
          <w:highlight w:val="white"/>
          <w:u w:val="single"/>
        </w:rPr>
        <w:t>zhodnocení přístupových komunikací a nástupních ploch pro požární techniku včetně možnosti provedení zásahu jednotek požární ochrany.</w:t>
      </w:r>
    </w:p>
    <w:p w14:paraId="1146FC5C" w14:textId="77777777" w:rsidR="00C34B71" w:rsidRPr="00222E51" w:rsidRDefault="00C34B71" w:rsidP="00C34B71">
      <w:pPr>
        <w:rPr>
          <w:rFonts w:ascii="Arial" w:hAnsi="Arial" w:cs="Arial"/>
          <w:color w:val="000000" w:themeColor="text1"/>
          <w:sz w:val="24"/>
          <w:highlight w:val="white"/>
        </w:rPr>
      </w:pPr>
      <w:r w:rsidRPr="00222E51">
        <w:rPr>
          <w:rFonts w:ascii="Arial" w:hAnsi="Arial" w:cs="Arial"/>
          <w:color w:val="000000" w:themeColor="text1"/>
          <w:sz w:val="24"/>
          <w:highlight w:val="white"/>
        </w:rPr>
        <w:t xml:space="preserve">Stavba se nachází v blízkosti komunikací a tím je zajištěna přístupnost požární techniky pro zásah. </w:t>
      </w:r>
    </w:p>
    <w:p w14:paraId="6B4C0453" w14:textId="77777777" w:rsidR="00C34B71" w:rsidRPr="00222E51" w:rsidRDefault="00C34B71" w:rsidP="00C34B71">
      <w:pPr>
        <w:rPr>
          <w:rFonts w:ascii="Arial" w:hAnsi="Arial" w:cs="Arial"/>
          <w:color w:val="000000" w:themeColor="text1"/>
          <w:highlight w:val="white"/>
        </w:rPr>
      </w:pPr>
    </w:p>
    <w:p w14:paraId="10C50FB8" w14:textId="72F8B0B3" w:rsidR="003D6630" w:rsidRDefault="003D6630" w:rsidP="003D6630">
      <w:pPr>
        <w:rPr>
          <w:highlight w:val="white"/>
        </w:rPr>
      </w:pPr>
    </w:p>
    <w:p w14:paraId="107C06E9" w14:textId="51C2F4F5" w:rsidR="003D6630" w:rsidRPr="003D6630" w:rsidRDefault="003D6630" w:rsidP="003D6630">
      <w:pPr>
        <w:pStyle w:val="Nadpis1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B.4</w:t>
      </w:r>
      <w:r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ab/>
      </w:r>
      <w:r w:rsidRPr="003D6630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Zásady organizace výstavby</w:t>
      </w:r>
    </w:p>
    <w:p w14:paraId="27F9E84D" w14:textId="2AC344F7" w:rsidR="008435D6" w:rsidRDefault="003D6630" w:rsidP="003D6630">
      <w:pPr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 xml:space="preserve">Přesné podmínky budou dohodnuty s vybranou firmou a investorem. </w:t>
      </w:r>
    </w:p>
    <w:p w14:paraId="33FD20B6" w14:textId="4593F7C2" w:rsidR="007C0480" w:rsidRPr="002C7E59" w:rsidRDefault="007C0480" w:rsidP="007C0480">
      <w:pPr>
        <w:rPr>
          <w:rFonts w:ascii="Arial" w:hAnsi="Arial" w:cs="Arial"/>
          <w:color w:val="000000" w:themeColor="text1"/>
          <w:sz w:val="24"/>
          <w:highlight w:val="white"/>
          <w:u w:val="single"/>
        </w:rPr>
      </w:pPr>
      <w:r>
        <w:rPr>
          <w:rFonts w:ascii="Arial" w:hAnsi="Arial" w:cs="Arial"/>
          <w:color w:val="000000" w:themeColor="text1"/>
          <w:sz w:val="24"/>
          <w:highlight w:val="white"/>
          <w:u w:val="single"/>
        </w:rPr>
        <w:t>N</w:t>
      </w:r>
      <w:r w:rsidRPr="002C7E59">
        <w:rPr>
          <w:rFonts w:ascii="Arial" w:hAnsi="Arial" w:cs="Arial"/>
          <w:color w:val="000000" w:themeColor="text1"/>
          <w:sz w:val="24"/>
          <w:highlight w:val="white"/>
          <w:u w:val="single"/>
        </w:rPr>
        <w:t>apojeni staveni</w:t>
      </w:r>
      <w:r w:rsidRPr="002C7E59">
        <w:rPr>
          <w:rFonts w:ascii="Arial" w:hAnsi="Arial" w:cs="Arial" w:hint="eastAsia"/>
          <w:color w:val="000000" w:themeColor="text1"/>
          <w:sz w:val="24"/>
          <w:highlight w:val="white"/>
          <w:u w:val="single"/>
        </w:rPr>
        <w:t>š</w:t>
      </w:r>
      <w:r w:rsidRPr="002C7E59">
        <w:rPr>
          <w:rFonts w:ascii="Arial" w:hAnsi="Arial" w:cs="Arial"/>
          <w:color w:val="000000" w:themeColor="text1"/>
          <w:sz w:val="24"/>
          <w:highlight w:val="white"/>
          <w:u w:val="single"/>
        </w:rPr>
        <w:t>t</w:t>
      </w:r>
      <w:r w:rsidRPr="002C7E59">
        <w:rPr>
          <w:rFonts w:ascii="Arial" w:hAnsi="Arial" w:cs="Arial" w:hint="eastAsia"/>
          <w:color w:val="000000" w:themeColor="text1"/>
          <w:sz w:val="24"/>
          <w:highlight w:val="white"/>
          <w:u w:val="single"/>
        </w:rPr>
        <w:t>ě</w:t>
      </w:r>
      <w:r w:rsidRPr="002C7E59">
        <w:rPr>
          <w:rFonts w:ascii="Arial" w:hAnsi="Arial" w:cs="Arial"/>
          <w:color w:val="000000" w:themeColor="text1"/>
          <w:sz w:val="24"/>
          <w:highlight w:val="white"/>
          <w:u w:val="single"/>
        </w:rPr>
        <w:t xml:space="preserve"> na stávající dopravní a technickou infrastrukturu</w:t>
      </w:r>
    </w:p>
    <w:p w14:paraId="10DCA9B5" w14:textId="77777777" w:rsidR="007C0480" w:rsidRPr="008435D6" w:rsidRDefault="007C0480" w:rsidP="007C0480">
      <w:pPr>
        <w:rPr>
          <w:rFonts w:ascii="Arial" w:hAnsi="Arial" w:cs="Arial"/>
          <w:color w:val="000000" w:themeColor="text1"/>
          <w:sz w:val="24"/>
          <w:highlight w:val="white"/>
        </w:rPr>
      </w:pPr>
      <w:r w:rsidRPr="008435D6">
        <w:rPr>
          <w:rFonts w:ascii="Arial" w:hAnsi="Arial" w:cs="Arial"/>
          <w:color w:val="000000" w:themeColor="text1"/>
          <w:sz w:val="24"/>
          <w:highlight w:val="white"/>
        </w:rPr>
        <w:t>Staveni</w:t>
      </w:r>
      <w:r w:rsidRPr="008435D6">
        <w:rPr>
          <w:rFonts w:ascii="Arial" w:hAnsi="Arial" w:cs="Arial" w:hint="eastAsia"/>
          <w:color w:val="000000" w:themeColor="text1"/>
          <w:sz w:val="24"/>
          <w:highlight w:val="white"/>
        </w:rPr>
        <w:t>š</w:t>
      </w:r>
      <w:r w:rsidRPr="008435D6">
        <w:rPr>
          <w:rFonts w:ascii="Arial" w:hAnsi="Arial" w:cs="Arial"/>
          <w:color w:val="000000" w:themeColor="text1"/>
          <w:sz w:val="24"/>
          <w:highlight w:val="white"/>
        </w:rPr>
        <w:t>t</w:t>
      </w:r>
      <w:r w:rsidRPr="008435D6">
        <w:rPr>
          <w:rFonts w:ascii="Arial" w:hAnsi="Arial" w:cs="Arial" w:hint="eastAsia"/>
          <w:color w:val="000000" w:themeColor="text1"/>
          <w:sz w:val="24"/>
          <w:highlight w:val="white"/>
        </w:rPr>
        <w:t>ě</w:t>
      </w:r>
      <w:r w:rsidRPr="008435D6">
        <w:rPr>
          <w:rFonts w:ascii="Arial" w:hAnsi="Arial" w:cs="Arial"/>
          <w:color w:val="000000" w:themeColor="text1"/>
          <w:sz w:val="24"/>
          <w:highlight w:val="white"/>
        </w:rPr>
        <w:t xml:space="preserve"> se rozkl</w:t>
      </w:r>
      <w:r>
        <w:rPr>
          <w:rFonts w:ascii="Arial" w:hAnsi="Arial" w:cs="Arial"/>
          <w:color w:val="000000" w:themeColor="text1"/>
          <w:sz w:val="24"/>
          <w:highlight w:val="white"/>
        </w:rPr>
        <w:t>á</w:t>
      </w:r>
      <w:r w:rsidRPr="008435D6">
        <w:rPr>
          <w:rFonts w:ascii="Arial" w:hAnsi="Arial" w:cs="Arial"/>
          <w:color w:val="000000" w:themeColor="text1"/>
          <w:sz w:val="24"/>
          <w:highlight w:val="white"/>
        </w:rPr>
        <w:t xml:space="preserve">dá na veřejně přístupném parkovišti v rámci dvora městského úřadu, přístupném z ulice Pardubická. Veškeré napojení sítí je stávající.    </w:t>
      </w:r>
    </w:p>
    <w:p w14:paraId="37789E7A" w14:textId="54474A62" w:rsidR="009C64C9" w:rsidRDefault="009C64C9" w:rsidP="009C64C9">
      <w:pPr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 xml:space="preserve">Vzhledem k tomu, že veškerý venkovní prostor (dvůr) v zázemí úřadu je přístupný veřejnosti, je nutné dodržovat nastavená pravidla. </w:t>
      </w:r>
    </w:p>
    <w:p w14:paraId="29647F3F" w14:textId="42A99155" w:rsidR="009C64C9" w:rsidRDefault="009C64C9" w:rsidP="009C64C9">
      <w:pPr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V rámci projektové přípravy investor vyčlenil pro stavbu</w:t>
      </w:r>
      <w:r>
        <w:rPr>
          <w:rFonts w:ascii="Arial" w:hAnsi="Arial" w:cs="Arial"/>
          <w:color w:val="000000" w:themeColor="text1"/>
          <w:sz w:val="24"/>
        </w:rPr>
        <w:t xml:space="preserve"> </w:t>
      </w:r>
      <w:r>
        <w:rPr>
          <w:rFonts w:ascii="Arial" w:hAnsi="Arial" w:cs="Arial"/>
          <w:color w:val="000000" w:themeColor="text1"/>
          <w:sz w:val="24"/>
        </w:rPr>
        <w:t>venkovní prostor (parkovací místa), cca 17x4m podél objektu. Prostor bude ohraničen a označen tak, aby nedošlo k</w:t>
      </w:r>
      <w:r>
        <w:rPr>
          <w:rFonts w:ascii="Arial" w:hAnsi="Arial" w:cs="Arial"/>
          <w:color w:val="000000" w:themeColor="text1"/>
          <w:sz w:val="24"/>
        </w:rPr>
        <w:t xml:space="preserve"> ohrožení veřejnosti. </w:t>
      </w:r>
    </w:p>
    <w:p w14:paraId="78E45B8A" w14:textId="77777777" w:rsidR="009C64C9" w:rsidRDefault="009C64C9" w:rsidP="009C64C9">
      <w:pPr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 xml:space="preserve">Pro uložení materiálu je vyhrazen uzamykatelný prostor stávající dvojgaráže, s možností připojení na vodu. </w:t>
      </w:r>
    </w:p>
    <w:p w14:paraId="3061A1FE" w14:textId="21B899E0" w:rsidR="009C64C9" w:rsidRDefault="009C64C9" w:rsidP="003D6630">
      <w:pPr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 xml:space="preserve">V 1.n.p. jsou WC přístupné veřejnosti, je možné jejich využití stavbou. Není nutné zřizovat </w:t>
      </w:r>
      <w:r w:rsidR="00D50C1D">
        <w:rPr>
          <w:rFonts w:ascii="Arial" w:hAnsi="Arial" w:cs="Arial"/>
          <w:color w:val="000000" w:themeColor="text1"/>
          <w:sz w:val="24"/>
        </w:rPr>
        <w:t xml:space="preserve">mobilní záchody. </w:t>
      </w:r>
    </w:p>
    <w:p w14:paraId="235E6E14" w14:textId="2A02FDC8" w:rsidR="008435D6" w:rsidRDefault="008435D6" w:rsidP="008435D6">
      <w:pPr>
        <w:rPr>
          <w:rFonts w:ascii="Arial" w:hAnsi="Arial" w:cs="Arial"/>
          <w:color w:val="000000" w:themeColor="text1"/>
          <w:sz w:val="24"/>
        </w:rPr>
      </w:pPr>
      <w:r w:rsidRPr="00D50C1D">
        <w:rPr>
          <w:rFonts w:ascii="Arial" w:hAnsi="Arial" w:cs="Arial"/>
          <w:color w:val="000000" w:themeColor="text1"/>
          <w:sz w:val="24"/>
        </w:rPr>
        <w:t>Postup v</w:t>
      </w:r>
      <w:r w:rsidR="00D50C1D" w:rsidRPr="00D50C1D">
        <w:rPr>
          <w:rFonts w:ascii="Arial" w:hAnsi="Arial" w:cs="Arial"/>
          <w:color w:val="000000" w:themeColor="text1"/>
          <w:sz w:val="24"/>
        </w:rPr>
        <w:t>ý</w:t>
      </w:r>
      <w:r w:rsidRPr="00D50C1D">
        <w:rPr>
          <w:rFonts w:ascii="Arial" w:hAnsi="Arial" w:cs="Arial"/>
          <w:color w:val="000000" w:themeColor="text1"/>
          <w:sz w:val="24"/>
        </w:rPr>
        <w:t xml:space="preserve">stavby </w:t>
      </w:r>
      <w:r w:rsidR="00D50C1D" w:rsidRPr="00D50C1D">
        <w:rPr>
          <w:rFonts w:ascii="Arial" w:hAnsi="Arial" w:cs="Arial"/>
          <w:color w:val="000000" w:themeColor="text1"/>
          <w:sz w:val="24"/>
        </w:rPr>
        <w:t>bud</w:t>
      </w:r>
      <w:r w:rsidRPr="00D50C1D">
        <w:rPr>
          <w:rFonts w:ascii="Arial" w:hAnsi="Arial" w:cs="Arial"/>
          <w:color w:val="000000" w:themeColor="text1"/>
          <w:sz w:val="24"/>
        </w:rPr>
        <w:t xml:space="preserve">e </w:t>
      </w:r>
      <w:r w:rsidRPr="00D50C1D">
        <w:rPr>
          <w:rFonts w:ascii="Arial" w:hAnsi="Arial" w:cs="Arial" w:hint="eastAsia"/>
          <w:color w:val="000000" w:themeColor="text1"/>
          <w:sz w:val="24"/>
        </w:rPr>
        <w:t>ř</w:t>
      </w:r>
      <w:r w:rsidRPr="00D50C1D">
        <w:rPr>
          <w:rFonts w:ascii="Arial" w:hAnsi="Arial" w:cs="Arial"/>
          <w:color w:val="000000" w:themeColor="text1"/>
          <w:sz w:val="24"/>
        </w:rPr>
        <w:t>e</w:t>
      </w:r>
      <w:r w:rsidRPr="00D50C1D">
        <w:rPr>
          <w:rFonts w:ascii="Arial" w:hAnsi="Arial" w:cs="Arial" w:hint="eastAsia"/>
          <w:color w:val="000000" w:themeColor="text1"/>
          <w:sz w:val="24"/>
        </w:rPr>
        <w:t>š</w:t>
      </w:r>
      <w:r w:rsidRPr="00D50C1D">
        <w:rPr>
          <w:rFonts w:ascii="Arial" w:hAnsi="Arial" w:cs="Arial"/>
          <w:color w:val="000000" w:themeColor="text1"/>
          <w:sz w:val="24"/>
        </w:rPr>
        <w:t xml:space="preserve">en v </w:t>
      </w:r>
      <w:r w:rsidRPr="00D50C1D">
        <w:rPr>
          <w:rFonts w:ascii="Arial" w:hAnsi="Arial" w:cs="Arial" w:hint="eastAsia"/>
          <w:color w:val="000000" w:themeColor="text1"/>
          <w:sz w:val="24"/>
        </w:rPr>
        <w:t>č</w:t>
      </w:r>
      <w:r w:rsidRPr="00D50C1D">
        <w:rPr>
          <w:rFonts w:ascii="Arial" w:hAnsi="Arial" w:cs="Arial"/>
          <w:color w:val="000000" w:themeColor="text1"/>
          <w:sz w:val="24"/>
        </w:rPr>
        <w:t>asov</w:t>
      </w:r>
      <w:r w:rsidR="00D50C1D" w:rsidRPr="00D50C1D">
        <w:rPr>
          <w:rFonts w:ascii="Arial" w:hAnsi="Arial" w:cs="Arial"/>
          <w:color w:val="000000" w:themeColor="text1"/>
          <w:sz w:val="24"/>
        </w:rPr>
        <w:t>é</w:t>
      </w:r>
      <w:r w:rsidRPr="00D50C1D">
        <w:rPr>
          <w:rFonts w:ascii="Arial" w:hAnsi="Arial" w:cs="Arial"/>
          <w:color w:val="000000" w:themeColor="text1"/>
          <w:sz w:val="24"/>
        </w:rPr>
        <w:t>m harmonogramu</w:t>
      </w:r>
      <w:r w:rsidR="00D50C1D">
        <w:rPr>
          <w:rFonts w:ascii="Arial" w:hAnsi="Arial" w:cs="Arial"/>
          <w:color w:val="000000" w:themeColor="text1"/>
          <w:sz w:val="24"/>
        </w:rPr>
        <w:t xml:space="preserve"> vypracovaném dle požadavku investora</w:t>
      </w:r>
      <w:r w:rsidRPr="00D50C1D">
        <w:rPr>
          <w:rFonts w:ascii="Arial" w:hAnsi="Arial" w:cs="Arial"/>
          <w:color w:val="000000" w:themeColor="text1"/>
          <w:sz w:val="24"/>
        </w:rPr>
        <w:t>.</w:t>
      </w:r>
    </w:p>
    <w:p w14:paraId="39D29849" w14:textId="77777777" w:rsidR="008435D6" w:rsidRDefault="008435D6" w:rsidP="003D6630">
      <w:pPr>
        <w:rPr>
          <w:rFonts w:ascii="Arial" w:hAnsi="Arial" w:cs="Arial"/>
          <w:color w:val="000000" w:themeColor="text1"/>
          <w:sz w:val="24"/>
        </w:rPr>
      </w:pPr>
    </w:p>
    <w:p w14:paraId="42B6DBD2" w14:textId="77777777" w:rsidR="008435D6" w:rsidRDefault="008435D6" w:rsidP="003D6630">
      <w:pPr>
        <w:rPr>
          <w:rFonts w:ascii="Arial" w:hAnsi="Arial" w:cs="Arial"/>
          <w:color w:val="000000" w:themeColor="text1"/>
          <w:sz w:val="24"/>
        </w:rPr>
      </w:pPr>
    </w:p>
    <w:p w14:paraId="5225DCDA" w14:textId="77777777" w:rsidR="008435D6" w:rsidRDefault="008435D6" w:rsidP="003D6630">
      <w:pPr>
        <w:rPr>
          <w:rFonts w:ascii="Arial" w:hAnsi="Arial" w:cs="Arial"/>
          <w:color w:val="000000" w:themeColor="text1"/>
          <w:sz w:val="24"/>
        </w:rPr>
      </w:pPr>
    </w:p>
    <w:p w14:paraId="499FBF55" w14:textId="77777777" w:rsidR="003D6630" w:rsidRPr="003D6630" w:rsidRDefault="003D6630" w:rsidP="003D6630">
      <w:pPr>
        <w:rPr>
          <w:highlight w:val="white"/>
        </w:rPr>
      </w:pPr>
    </w:p>
    <w:sectPr w:rsidR="003D6630" w:rsidRPr="003D6630" w:rsidSect="000E461F">
      <w:footerReference w:type="default" r:id="rId8"/>
      <w:pgSz w:w="11906" w:h="16838" w:code="9"/>
      <w:pgMar w:top="1134" w:right="1418" w:bottom="1418" w:left="1418" w:header="10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9E8176" w14:textId="77777777" w:rsidR="00F27170" w:rsidRDefault="00F27170">
      <w:r>
        <w:separator/>
      </w:r>
    </w:p>
  </w:endnote>
  <w:endnote w:type="continuationSeparator" w:id="0">
    <w:p w14:paraId="4286F243" w14:textId="77777777" w:rsidR="00F27170" w:rsidRDefault="00F27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ton EE">
    <w:altName w:val="Arial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8CA17E" w14:textId="0837B4FA" w:rsidR="005964C9" w:rsidRPr="00D16422" w:rsidRDefault="005964C9" w:rsidP="009D1224">
    <w:pPr>
      <w:pStyle w:val="Zpat"/>
      <w:tabs>
        <w:tab w:val="clear" w:pos="9072"/>
        <w:tab w:val="right" w:pos="9900"/>
      </w:tabs>
      <w:spacing w:after="0"/>
      <w:ind w:left="-567" w:right="-828"/>
      <w:rPr>
        <w:rFonts w:ascii="Arial" w:hAnsi="Arial" w:cs="Arial"/>
        <w:sz w:val="18"/>
        <w:szCs w:val="18"/>
      </w:rPr>
    </w:pPr>
    <w:r w:rsidRPr="00D16422">
      <w:rPr>
        <w:rFonts w:ascii="Arial" w:hAnsi="Arial" w:cs="Arial"/>
        <w:sz w:val="18"/>
        <w:szCs w:val="18"/>
      </w:rPr>
      <w:t xml:space="preserve">Strana </w:t>
    </w:r>
    <w:r w:rsidRPr="00D16422">
      <w:rPr>
        <w:rFonts w:ascii="Arial" w:hAnsi="Arial" w:cs="Arial"/>
        <w:sz w:val="18"/>
        <w:szCs w:val="18"/>
      </w:rPr>
      <w:fldChar w:fldCharType="begin"/>
    </w:r>
    <w:r w:rsidRPr="00D16422">
      <w:rPr>
        <w:rFonts w:ascii="Arial" w:hAnsi="Arial" w:cs="Arial"/>
        <w:sz w:val="18"/>
        <w:szCs w:val="18"/>
      </w:rPr>
      <w:instrText xml:space="preserve"> PAGE </w:instrText>
    </w:r>
    <w:r w:rsidRPr="00D16422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Pr="00D16422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3B4B9A" w14:textId="77777777" w:rsidR="00F27170" w:rsidRDefault="00F27170">
      <w:r>
        <w:separator/>
      </w:r>
    </w:p>
  </w:footnote>
  <w:footnote w:type="continuationSeparator" w:id="0">
    <w:p w14:paraId="74E3AB48" w14:textId="77777777" w:rsidR="00F27170" w:rsidRDefault="00F271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809C43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65A08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BAA05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17620D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9084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D0A586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B88EB7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A2491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658AB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7FC19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0E3B10"/>
    <w:multiLevelType w:val="hybridMultilevel"/>
    <w:tmpl w:val="2AFC7A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BB4555"/>
    <w:multiLevelType w:val="hybridMultilevel"/>
    <w:tmpl w:val="1DEADC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1F0DD5"/>
    <w:multiLevelType w:val="hybridMultilevel"/>
    <w:tmpl w:val="941EEB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294C75"/>
    <w:multiLevelType w:val="hybridMultilevel"/>
    <w:tmpl w:val="DEA033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8220AD"/>
    <w:multiLevelType w:val="hybridMultilevel"/>
    <w:tmpl w:val="E18EC566"/>
    <w:lvl w:ilvl="0" w:tplc="87A2BCF6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D0A032A"/>
    <w:multiLevelType w:val="hybridMultilevel"/>
    <w:tmpl w:val="3A506F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156554"/>
    <w:multiLevelType w:val="hybridMultilevel"/>
    <w:tmpl w:val="5E4AC382"/>
    <w:lvl w:ilvl="0" w:tplc="ED022CC2">
      <w:start w:val="4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3F12FD"/>
    <w:multiLevelType w:val="hybridMultilevel"/>
    <w:tmpl w:val="8FBA73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30288A"/>
    <w:multiLevelType w:val="hybridMultilevel"/>
    <w:tmpl w:val="CBE48CC4"/>
    <w:lvl w:ilvl="0" w:tplc="E96A28E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160703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2757271"/>
    <w:multiLevelType w:val="hybridMultilevel"/>
    <w:tmpl w:val="481A71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B73551"/>
    <w:multiLevelType w:val="hybridMultilevel"/>
    <w:tmpl w:val="941EEB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A9449D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3" w15:restartNumberingAfterBreak="0">
    <w:nsid w:val="40D609B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2D2252E"/>
    <w:multiLevelType w:val="hybridMultilevel"/>
    <w:tmpl w:val="B19421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922F1F"/>
    <w:multiLevelType w:val="hybridMultilevel"/>
    <w:tmpl w:val="DAC452D2"/>
    <w:lvl w:ilvl="0" w:tplc="87A2BCF6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325C85"/>
    <w:multiLevelType w:val="hybridMultilevel"/>
    <w:tmpl w:val="CDB642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D24938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8" w15:restartNumberingAfterBreak="0">
    <w:nsid w:val="526C519B"/>
    <w:multiLevelType w:val="hybridMultilevel"/>
    <w:tmpl w:val="1DD27B02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2B3890"/>
    <w:multiLevelType w:val="hybridMultilevel"/>
    <w:tmpl w:val="44A61B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3D3F1B"/>
    <w:multiLevelType w:val="hybridMultilevel"/>
    <w:tmpl w:val="997C99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807920"/>
    <w:multiLevelType w:val="hybridMultilevel"/>
    <w:tmpl w:val="941EEB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8376C6"/>
    <w:multiLevelType w:val="hybridMultilevel"/>
    <w:tmpl w:val="608EC6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CE7D15"/>
    <w:multiLevelType w:val="hybridMultilevel"/>
    <w:tmpl w:val="97A080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394F4A"/>
    <w:multiLevelType w:val="hybridMultilevel"/>
    <w:tmpl w:val="15CA6F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BD0620"/>
    <w:multiLevelType w:val="hybridMultilevel"/>
    <w:tmpl w:val="DC32F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9"/>
  </w:num>
  <w:num w:numId="7">
    <w:abstractNumId w:val="23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2"/>
  </w:num>
  <w:num w:numId="14">
    <w:abstractNumId w:val="20"/>
  </w:num>
  <w:num w:numId="15">
    <w:abstractNumId w:val="31"/>
  </w:num>
  <w:num w:numId="16">
    <w:abstractNumId w:val="35"/>
  </w:num>
  <w:num w:numId="17">
    <w:abstractNumId w:val="27"/>
  </w:num>
  <w:num w:numId="18">
    <w:abstractNumId w:val="22"/>
  </w:num>
  <w:num w:numId="19">
    <w:abstractNumId w:val="10"/>
  </w:num>
  <w:num w:numId="20">
    <w:abstractNumId w:val="30"/>
  </w:num>
  <w:num w:numId="21">
    <w:abstractNumId w:val="17"/>
  </w:num>
  <w:num w:numId="22">
    <w:abstractNumId w:val="34"/>
  </w:num>
  <w:num w:numId="23">
    <w:abstractNumId w:val="32"/>
  </w:num>
  <w:num w:numId="24">
    <w:abstractNumId w:val="26"/>
  </w:num>
  <w:num w:numId="25">
    <w:abstractNumId w:val="29"/>
  </w:num>
  <w:num w:numId="26">
    <w:abstractNumId w:val="13"/>
  </w:num>
  <w:num w:numId="27">
    <w:abstractNumId w:val="33"/>
  </w:num>
  <w:num w:numId="28">
    <w:abstractNumId w:val="24"/>
  </w:num>
  <w:num w:numId="29">
    <w:abstractNumId w:val="14"/>
  </w:num>
  <w:num w:numId="30">
    <w:abstractNumId w:val="25"/>
  </w:num>
  <w:num w:numId="31">
    <w:abstractNumId w:val="11"/>
  </w:num>
  <w:num w:numId="32">
    <w:abstractNumId w:val="15"/>
  </w:num>
  <w:num w:numId="33">
    <w:abstractNumId w:val="21"/>
  </w:num>
  <w:num w:numId="34">
    <w:abstractNumId w:val="28"/>
  </w:num>
  <w:num w:numId="35">
    <w:abstractNumId w:val="18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C66"/>
    <w:rsid w:val="000114CC"/>
    <w:rsid w:val="00011942"/>
    <w:rsid w:val="00033D1D"/>
    <w:rsid w:val="0003532C"/>
    <w:rsid w:val="000364BE"/>
    <w:rsid w:val="000452A3"/>
    <w:rsid w:val="00065314"/>
    <w:rsid w:val="000716C9"/>
    <w:rsid w:val="00093598"/>
    <w:rsid w:val="000C48D5"/>
    <w:rsid w:val="000E461F"/>
    <w:rsid w:val="000F014C"/>
    <w:rsid w:val="00131590"/>
    <w:rsid w:val="00153151"/>
    <w:rsid w:val="00157D8A"/>
    <w:rsid w:val="00160880"/>
    <w:rsid w:val="001674FA"/>
    <w:rsid w:val="00176E9F"/>
    <w:rsid w:val="0018256A"/>
    <w:rsid w:val="00186E16"/>
    <w:rsid w:val="001D512C"/>
    <w:rsid w:val="001D75A4"/>
    <w:rsid w:val="001E21E3"/>
    <w:rsid w:val="00205153"/>
    <w:rsid w:val="002210D4"/>
    <w:rsid w:val="00222E51"/>
    <w:rsid w:val="002246E8"/>
    <w:rsid w:val="00231338"/>
    <w:rsid w:val="00232800"/>
    <w:rsid w:val="002359B3"/>
    <w:rsid w:val="002609C7"/>
    <w:rsid w:val="0026395D"/>
    <w:rsid w:val="00271542"/>
    <w:rsid w:val="0028080F"/>
    <w:rsid w:val="00292362"/>
    <w:rsid w:val="00295265"/>
    <w:rsid w:val="002956FF"/>
    <w:rsid w:val="002B3625"/>
    <w:rsid w:val="002C7E59"/>
    <w:rsid w:val="002F0232"/>
    <w:rsid w:val="002F6FBC"/>
    <w:rsid w:val="00311E47"/>
    <w:rsid w:val="00313402"/>
    <w:rsid w:val="003155CE"/>
    <w:rsid w:val="00317B65"/>
    <w:rsid w:val="0033711D"/>
    <w:rsid w:val="0034253C"/>
    <w:rsid w:val="00357A81"/>
    <w:rsid w:val="0036374C"/>
    <w:rsid w:val="0039296B"/>
    <w:rsid w:val="00394CD3"/>
    <w:rsid w:val="00396C87"/>
    <w:rsid w:val="003A45FB"/>
    <w:rsid w:val="003A70F3"/>
    <w:rsid w:val="003B0AC4"/>
    <w:rsid w:val="003C3079"/>
    <w:rsid w:val="003C5227"/>
    <w:rsid w:val="003D6630"/>
    <w:rsid w:val="003D6E7C"/>
    <w:rsid w:val="003E053F"/>
    <w:rsid w:val="004066BB"/>
    <w:rsid w:val="00411E88"/>
    <w:rsid w:val="0042049A"/>
    <w:rsid w:val="004218E8"/>
    <w:rsid w:val="00432232"/>
    <w:rsid w:val="00436CE4"/>
    <w:rsid w:val="00444EDD"/>
    <w:rsid w:val="0044586A"/>
    <w:rsid w:val="00461565"/>
    <w:rsid w:val="00470AB6"/>
    <w:rsid w:val="00481213"/>
    <w:rsid w:val="004813BF"/>
    <w:rsid w:val="0049707A"/>
    <w:rsid w:val="004A3D25"/>
    <w:rsid w:val="004B4613"/>
    <w:rsid w:val="004B53A6"/>
    <w:rsid w:val="004C0325"/>
    <w:rsid w:val="004C2301"/>
    <w:rsid w:val="004D3BAA"/>
    <w:rsid w:val="004D3C67"/>
    <w:rsid w:val="004D4482"/>
    <w:rsid w:val="004E548A"/>
    <w:rsid w:val="004E6252"/>
    <w:rsid w:val="00503B4B"/>
    <w:rsid w:val="0051187B"/>
    <w:rsid w:val="00524E40"/>
    <w:rsid w:val="005325CE"/>
    <w:rsid w:val="005339B2"/>
    <w:rsid w:val="005343F7"/>
    <w:rsid w:val="005363CC"/>
    <w:rsid w:val="005410B3"/>
    <w:rsid w:val="00565F35"/>
    <w:rsid w:val="00577AEB"/>
    <w:rsid w:val="005806F2"/>
    <w:rsid w:val="00580E94"/>
    <w:rsid w:val="00587881"/>
    <w:rsid w:val="005964C9"/>
    <w:rsid w:val="005C5BC0"/>
    <w:rsid w:val="005C6574"/>
    <w:rsid w:val="005D063A"/>
    <w:rsid w:val="005D0DCC"/>
    <w:rsid w:val="005E2179"/>
    <w:rsid w:val="005F3B88"/>
    <w:rsid w:val="005F5634"/>
    <w:rsid w:val="0061644B"/>
    <w:rsid w:val="00626798"/>
    <w:rsid w:val="006343E7"/>
    <w:rsid w:val="0064258F"/>
    <w:rsid w:val="00645C6A"/>
    <w:rsid w:val="006572A2"/>
    <w:rsid w:val="00660EE8"/>
    <w:rsid w:val="00661A42"/>
    <w:rsid w:val="006728D2"/>
    <w:rsid w:val="0067775F"/>
    <w:rsid w:val="0068008F"/>
    <w:rsid w:val="00694A72"/>
    <w:rsid w:val="006B3D8E"/>
    <w:rsid w:val="006B4CAE"/>
    <w:rsid w:val="006C0BA4"/>
    <w:rsid w:val="006D59AD"/>
    <w:rsid w:val="006D77F4"/>
    <w:rsid w:val="006E50BA"/>
    <w:rsid w:val="006E64AF"/>
    <w:rsid w:val="007042E0"/>
    <w:rsid w:val="007117D1"/>
    <w:rsid w:val="007146AC"/>
    <w:rsid w:val="0072112C"/>
    <w:rsid w:val="00724F56"/>
    <w:rsid w:val="00731F22"/>
    <w:rsid w:val="007420C2"/>
    <w:rsid w:val="00742C66"/>
    <w:rsid w:val="00743CC8"/>
    <w:rsid w:val="00762803"/>
    <w:rsid w:val="00771755"/>
    <w:rsid w:val="00783545"/>
    <w:rsid w:val="007835FE"/>
    <w:rsid w:val="007B0B2D"/>
    <w:rsid w:val="007B7FDE"/>
    <w:rsid w:val="007C0480"/>
    <w:rsid w:val="007C2825"/>
    <w:rsid w:val="007F2E42"/>
    <w:rsid w:val="0081461F"/>
    <w:rsid w:val="00816C49"/>
    <w:rsid w:val="008305CA"/>
    <w:rsid w:val="00835999"/>
    <w:rsid w:val="00840F5C"/>
    <w:rsid w:val="008435D6"/>
    <w:rsid w:val="00852ED6"/>
    <w:rsid w:val="0088215C"/>
    <w:rsid w:val="008930C3"/>
    <w:rsid w:val="008A3979"/>
    <w:rsid w:val="008B1AE7"/>
    <w:rsid w:val="008B6AFF"/>
    <w:rsid w:val="008D164F"/>
    <w:rsid w:val="008D6829"/>
    <w:rsid w:val="008E68BD"/>
    <w:rsid w:val="008E6E64"/>
    <w:rsid w:val="00902B6B"/>
    <w:rsid w:val="00914496"/>
    <w:rsid w:val="0093486F"/>
    <w:rsid w:val="00936525"/>
    <w:rsid w:val="00945338"/>
    <w:rsid w:val="009520A1"/>
    <w:rsid w:val="00960D56"/>
    <w:rsid w:val="009633A7"/>
    <w:rsid w:val="009652E3"/>
    <w:rsid w:val="00980EDE"/>
    <w:rsid w:val="00983080"/>
    <w:rsid w:val="00985ACE"/>
    <w:rsid w:val="009A0C79"/>
    <w:rsid w:val="009A7111"/>
    <w:rsid w:val="009B2B16"/>
    <w:rsid w:val="009B3E94"/>
    <w:rsid w:val="009B5121"/>
    <w:rsid w:val="009C64C9"/>
    <w:rsid w:val="009D1224"/>
    <w:rsid w:val="00A0252D"/>
    <w:rsid w:val="00A04751"/>
    <w:rsid w:val="00A05FB3"/>
    <w:rsid w:val="00A075F3"/>
    <w:rsid w:val="00A760EF"/>
    <w:rsid w:val="00A96B06"/>
    <w:rsid w:val="00AA1489"/>
    <w:rsid w:val="00AA4BEB"/>
    <w:rsid w:val="00AB09CE"/>
    <w:rsid w:val="00AB4378"/>
    <w:rsid w:val="00AC4F8F"/>
    <w:rsid w:val="00AE40AD"/>
    <w:rsid w:val="00AF403B"/>
    <w:rsid w:val="00B07188"/>
    <w:rsid w:val="00B12FB7"/>
    <w:rsid w:val="00B16FD5"/>
    <w:rsid w:val="00B446C6"/>
    <w:rsid w:val="00B61F08"/>
    <w:rsid w:val="00B6746D"/>
    <w:rsid w:val="00BD2274"/>
    <w:rsid w:val="00BE5201"/>
    <w:rsid w:val="00C23F87"/>
    <w:rsid w:val="00C27D99"/>
    <w:rsid w:val="00C34B71"/>
    <w:rsid w:val="00C34FFB"/>
    <w:rsid w:val="00C35022"/>
    <w:rsid w:val="00C57675"/>
    <w:rsid w:val="00C703AA"/>
    <w:rsid w:val="00C9359B"/>
    <w:rsid w:val="00C97298"/>
    <w:rsid w:val="00CC0EE3"/>
    <w:rsid w:val="00CE04C2"/>
    <w:rsid w:val="00CE697D"/>
    <w:rsid w:val="00CE7936"/>
    <w:rsid w:val="00CF24B6"/>
    <w:rsid w:val="00D10986"/>
    <w:rsid w:val="00D1284C"/>
    <w:rsid w:val="00D16422"/>
    <w:rsid w:val="00D205D5"/>
    <w:rsid w:val="00D50C1D"/>
    <w:rsid w:val="00D74B87"/>
    <w:rsid w:val="00D75FAE"/>
    <w:rsid w:val="00D86E5D"/>
    <w:rsid w:val="00D9694B"/>
    <w:rsid w:val="00DA5CB2"/>
    <w:rsid w:val="00DA7FC6"/>
    <w:rsid w:val="00DB6A78"/>
    <w:rsid w:val="00DB782D"/>
    <w:rsid w:val="00DD0DDE"/>
    <w:rsid w:val="00DD0EFE"/>
    <w:rsid w:val="00DE33D6"/>
    <w:rsid w:val="00DF386C"/>
    <w:rsid w:val="00DF5F38"/>
    <w:rsid w:val="00E0612B"/>
    <w:rsid w:val="00E10A5B"/>
    <w:rsid w:val="00E3368C"/>
    <w:rsid w:val="00E35CAD"/>
    <w:rsid w:val="00E405CB"/>
    <w:rsid w:val="00E5182A"/>
    <w:rsid w:val="00E57B2F"/>
    <w:rsid w:val="00E91845"/>
    <w:rsid w:val="00EA4C34"/>
    <w:rsid w:val="00EB7117"/>
    <w:rsid w:val="00EC1FEC"/>
    <w:rsid w:val="00ED2669"/>
    <w:rsid w:val="00ED60F4"/>
    <w:rsid w:val="00F00AE6"/>
    <w:rsid w:val="00F150F0"/>
    <w:rsid w:val="00F16FDD"/>
    <w:rsid w:val="00F177ED"/>
    <w:rsid w:val="00F20C84"/>
    <w:rsid w:val="00F21B37"/>
    <w:rsid w:val="00F27170"/>
    <w:rsid w:val="00F334CD"/>
    <w:rsid w:val="00F368A2"/>
    <w:rsid w:val="00F40F87"/>
    <w:rsid w:val="00F41231"/>
    <w:rsid w:val="00F4224A"/>
    <w:rsid w:val="00F55A1F"/>
    <w:rsid w:val="00F65E18"/>
    <w:rsid w:val="00F72362"/>
    <w:rsid w:val="00F8787E"/>
    <w:rsid w:val="00FA2794"/>
    <w:rsid w:val="00FB1E1F"/>
    <w:rsid w:val="00FB2EFD"/>
    <w:rsid w:val="00FC0473"/>
    <w:rsid w:val="00FD1AC8"/>
    <w:rsid w:val="00FD3C75"/>
    <w:rsid w:val="00FF0CD9"/>
    <w:rsid w:val="00FF1413"/>
    <w:rsid w:val="00FF5B4B"/>
    <w:rsid w:val="00FF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0E1EB0C"/>
  <w15:docId w15:val="{FFAA74EB-4198-4364-9E41-5ED2E6A23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D1224"/>
    <w:pPr>
      <w:spacing w:after="120"/>
    </w:pPr>
    <w:rPr>
      <w:rFonts w:asciiTheme="minorHAnsi" w:hAnsiTheme="minorHAnsi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C27D99"/>
    <w:pPr>
      <w:keepNext/>
      <w:keepLines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C27D99"/>
    <w:pPr>
      <w:keepNext/>
      <w:keepLines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743CC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743CC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nhideWhenUsed/>
    <w:qFormat/>
    <w:rsid w:val="00743CC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36374C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36374C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9453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rsid w:val="00D9694B"/>
    <w:rPr>
      <w:color w:val="0000FF"/>
      <w:u w:val="single"/>
    </w:rPr>
  </w:style>
  <w:style w:type="paragraph" w:styleId="Textbubliny">
    <w:name w:val="Balloon Text"/>
    <w:basedOn w:val="Normln"/>
    <w:link w:val="TextbublinyChar"/>
    <w:semiHidden/>
    <w:unhideWhenUsed/>
    <w:rsid w:val="0064258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64258F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rsid w:val="00C27D9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C27D9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rsid w:val="00743CC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743CC8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4"/>
    </w:rPr>
  </w:style>
  <w:style w:type="character" w:customStyle="1" w:styleId="Nadpis5Char">
    <w:name w:val="Nadpis 5 Char"/>
    <w:basedOn w:val="Standardnpsmoodstavce"/>
    <w:link w:val="Nadpis5"/>
    <w:rsid w:val="00743CC8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D10986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4C032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4C03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4C0325"/>
    <w:rPr>
      <w:rFonts w:asciiTheme="minorHAnsi" w:hAnsiTheme="minorHAnsi"/>
    </w:rPr>
  </w:style>
  <w:style w:type="paragraph" w:customStyle="1" w:styleId="Martin">
    <w:name w:val="Martin"/>
    <w:basedOn w:val="Normln"/>
    <w:qFormat/>
    <w:rsid w:val="00FF5B4B"/>
    <w:pPr>
      <w:keepNext/>
      <w:spacing w:before="120" w:after="0" w:line="288" w:lineRule="auto"/>
      <w:ind w:firstLine="510"/>
      <w:jc w:val="both"/>
      <w:outlineLvl w:val="1"/>
    </w:pPr>
    <w:rPr>
      <w:rFonts w:ascii="Arial" w:hAnsi="Arial"/>
      <w:color w:val="00000A"/>
      <w:szCs w:val="20"/>
      <w:lang w:eastAsia="en-US"/>
    </w:rPr>
  </w:style>
  <w:style w:type="character" w:customStyle="1" w:styleId="IPtextChar">
    <w:name w:val="IP text Char"/>
    <w:basedOn w:val="Standardnpsmoodstavce"/>
    <w:link w:val="IPtext"/>
    <w:qFormat/>
    <w:locked/>
    <w:rsid w:val="00FF5B4B"/>
    <w:rPr>
      <w:rFonts w:ascii="Arial" w:hAnsi="Arial"/>
    </w:rPr>
  </w:style>
  <w:style w:type="paragraph" w:customStyle="1" w:styleId="IPtext">
    <w:name w:val="IP text"/>
    <w:basedOn w:val="Normln"/>
    <w:link w:val="IPtextChar"/>
    <w:qFormat/>
    <w:rsid w:val="00FF5B4B"/>
    <w:pPr>
      <w:keepNext/>
      <w:spacing w:after="0"/>
      <w:ind w:firstLine="510"/>
      <w:jc w:val="both"/>
      <w:outlineLvl w:val="1"/>
    </w:pPr>
    <w:rPr>
      <w:rFonts w:ascii="Arial" w:hAnsi="Arial"/>
      <w:sz w:val="20"/>
      <w:szCs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A760EF"/>
    <w:pPr>
      <w:spacing w:before="240" w:after="0" w:line="259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rsid w:val="00A760EF"/>
    <w:pPr>
      <w:spacing w:after="100" w:line="259" w:lineRule="auto"/>
      <w:ind w:left="220"/>
    </w:pPr>
    <w:rPr>
      <w:rFonts w:eastAsiaTheme="minorEastAsia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rsid w:val="00A760EF"/>
    <w:pPr>
      <w:spacing w:after="100" w:line="259" w:lineRule="auto"/>
    </w:pPr>
    <w:rPr>
      <w:rFonts w:eastAsiaTheme="minorEastAsia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rsid w:val="00A760EF"/>
    <w:pPr>
      <w:spacing w:after="100" w:line="259" w:lineRule="auto"/>
      <w:ind w:left="440"/>
    </w:pPr>
    <w:rPr>
      <w:rFonts w:eastAsiaTheme="minorEastAsia"/>
      <w:szCs w:val="22"/>
    </w:rPr>
  </w:style>
  <w:style w:type="paragraph" w:styleId="Obsah4">
    <w:name w:val="toc 4"/>
    <w:basedOn w:val="Normln"/>
    <w:next w:val="Normln"/>
    <w:autoRedefine/>
    <w:uiPriority w:val="39"/>
    <w:unhideWhenUsed/>
    <w:rsid w:val="00A760EF"/>
    <w:pPr>
      <w:spacing w:after="100" w:line="259" w:lineRule="auto"/>
      <w:ind w:left="660"/>
    </w:pPr>
    <w:rPr>
      <w:rFonts w:eastAsiaTheme="minorEastAsia" w:cstheme="minorBidi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A760EF"/>
    <w:pPr>
      <w:spacing w:after="100" w:line="259" w:lineRule="auto"/>
      <w:ind w:left="880"/>
    </w:pPr>
    <w:rPr>
      <w:rFonts w:eastAsiaTheme="minorEastAsia" w:cstheme="minorBidi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A760EF"/>
    <w:pPr>
      <w:spacing w:after="100" w:line="259" w:lineRule="auto"/>
      <w:ind w:left="1100"/>
    </w:pPr>
    <w:rPr>
      <w:rFonts w:eastAsiaTheme="minorEastAsia" w:cstheme="minorBidi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A760EF"/>
    <w:pPr>
      <w:spacing w:after="100" w:line="259" w:lineRule="auto"/>
      <w:ind w:left="1320"/>
    </w:pPr>
    <w:rPr>
      <w:rFonts w:eastAsiaTheme="minorEastAsia" w:cstheme="minorBidi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A760EF"/>
    <w:pPr>
      <w:spacing w:after="100" w:line="259" w:lineRule="auto"/>
      <w:ind w:left="1540"/>
    </w:pPr>
    <w:rPr>
      <w:rFonts w:eastAsiaTheme="minorEastAsia" w:cstheme="minorBidi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A760EF"/>
    <w:pPr>
      <w:spacing w:after="100" w:line="259" w:lineRule="auto"/>
      <w:ind w:left="1760"/>
    </w:pPr>
    <w:rPr>
      <w:rFonts w:eastAsiaTheme="minorEastAsia" w:cstheme="minorBidi"/>
      <w:szCs w:val="22"/>
    </w:rPr>
  </w:style>
  <w:style w:type="character" w:styleId="Nevyeenzmnka">
    <w:name w:val="Unresolved Mention"/>
    <w:basedOn w:val="Standardnpsmoodstavce"/>
    <w:uiPriority w:val="99"/>
    <w:semiHidden/>
    <w:unhideWhenUsed/>
    <w:rsid w:val="00A760EF"/>
    <w:rPr>
      <w:color w:val="605E5C"/>
      <w:shd w:val="clear" w:color="auto" w:fill="E1DFDD"/>
    </w:rPr>
  </w:style>
  <w:style w:type="paragraph" w:customStyle="1" w:styleId="l4">
    <w:name w:val="l4"/>
    <w:basedOn w:val="Normln"/>
    <w:rsid w:val="0081461F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PromnnHTML">
    <w:name w:val="HTML Variable"/>
    <w:basedOn w:val="Standardnpsmoodstavce"/>
    <w:uiPriority w:val="99"/>
    <w:semiHidden/>
    <w:unhideWhenUsed/>
    <w:rsid w:val="0081461F"/>
    <w:rPr>
      <w:i/>
      <w:iCs/>
    </w:rPr>
  </w:style>
  <w:style w:type="paragraph" w:customStyle="1" w:styleId="Podnadpis1">
    <w:name w:val="Podnadpis1"/>
    <w:rsid w:val="00C34B71"/>
    <w:pPr>
      <w:widowControl w:val="0"/>
    </w:pPr>
    <w:rPr>
      <w:rFonts w:ascii="Palton EE" w:eastAsia="Batang" w:hAnsi="Palton EE"/>
      <w:b/>
      <w:i/>
      <w:snapToGrid w:val="0"/>
      <w:color w:val="000000"/>
      <w:sz w:val="24"/>
    </w:rPr>
  </w:style>
  <w:style w:type="paragraph" w:styleId="Prosttext">
    <w:name w:val="Plain Text"/>
    <w:basedOn w:val="Normln"/>
    <w:link w:val="ProsttextChar"/>
    <w:rsid w:val="00C34B71"/>
    <w:pPr>
      <w:spacing w:after="0"/>
    </w:pPr>
    <w:rPr>
      <w:rFonts w:ascii="Courier New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C34B71"/>
    <w:rPr>
      <w:rFonts w:ascii="Courier New" w:hAnsi="Courier New"/>
    </w:rPr>
  </w:style>
  <w:style w:type="paragraph" w:styleId="Zkladntextodsazen3">
    <w:name w:val="Body Text Indent 3"/>
    <w:basedOn w:val="Normln"/>
    <w:link w:val="Zkladntextodsazen3Char"/>
    <w:uiPriority w:val="99"/>
    <w:rsid w:val="00C34B71"/>
    <w:pPr>
      <w:ind w:left="283"/>
    </w:pPr>
    <w:rPr>
      <w:rFonts w:ascii="Times New Roman" w:hAnsi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C34B7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26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1969B-9E81-42A6-AA3E-297E837CF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6</Pages>
  <Words>1868</Words>
  <Characters>11256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Magistrát hl</vt:lpstr>
    </vt:vector>
  </TitlesOfParts>
  <Company>Vítek Kovářík</Company>
  <LinksUpToDate>false</LinksUpToDate>
  <CharactersWithSpaces>13098</CharactersWithSpaces>
  <SharedDoc>false</SharedDoc>
  <HLinks>
    <vt:vector size="6" baseType="variant">
      <vt:variant>
        <vt:i4>7208971</vt:i4>
      </vt:variant>
      <vt:variant>
        <vt:i4>3</vt:i4>
      </vt:variant>
      <vt:variant>
        <vt:i4>0</vt:i4>
      </vt:variant>
      <vt:variant>
        <vt:i4>5</vt:i4>
      </vt:variant>
      <vt:variant>
        <vt:lpwstr>mailto:vitek@vit-kovarik.cz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Magistrát hl</dc:title>
  <dc:subject/>
  <dc:creator>Vítek Kovářík</dc:creator>
  <cp:keywords/>
  <dc:description/>
  <cp:lastModifiedBy>Hana Bezstarosti</cp:lastModifiedBy>
  <cp:revision>5</cp:revision>
  <cp:lastPrinted>2021-03-24T09:05:00Z</cp:lastPrinted>
  <dcterms:created xsi:type="dcterms:W3CDTF">2021-03-09T10:04:00Z</dcterms:created>
  <dcterms:modified xsi:type="dcterms:W3CDTF">2021-03-24T09:08:00Z</dcterms:modified>
</cp:coreProperties>
</file>